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71F" w:rsidRDefault="007F671F" w:rsidP="00006EA4">
      <w:pPr>
        <w:spacing w:after="0"/>
      </w:pPr>
      <w:r>
        <w:t>Campbell County School District #1</w:t>
      </w:r>
    </w:p>
    <w:p w:rsidR="002F6D92" w:rsidRDefault="00D02D06" w:rsidP="00006EA4">
      <w:pPr>
        <w:spacing w:after="0"/>
      </w:pPr>
      <w:r>
        <w:t xml:space="preserve">Title I-A </w:t>
      </w:r>
      <w:r w:rsidR="007F671F">
        <w:t>Supplement Not Supplant</w:t>
      </w:r>
    </w:p>
    <w:p w:rsidR="007F671F" w:rsidRDefault="00D02D06" w:rsidP="00006EA4">
      <w:pPr>
        <w:spacing w:after="0"/>
      </w:pPr>
      <w:r>
        <w:t xml:space="preserve">Methodology of </w:t>
      </w:r>
      <w:r w:rsidR="007F671F">
        <w:t xml:space="preserve">General Fund Budget Allocation to Schools </w:t>
      </w:r>
    </w:p>
    <w:p w:rsidR="00086D77" w:rsidRDefault="00086D77"/>
    <w:p w:rsidR="00086D77" w:rsidRPr="00A960CF" w:rsidRDefault="00042553">
      <w:pPr>
        <w:rPr>
          <w:b/>
        </w:rPr>
      </w:pPr>
      <w:r w:rsidRPr="00A960CF">
        <w:rPr>
          <w:b/>
        </w:rPr>
        <w:t>Considerations</w:t>
      </w:r>
    </w:p>
    <w:p w:rsidR="00042553" w:rsidRDefault="00042553">
      <w:r>
        <w:t>Scope and size:</w:t>
      </w:r>
    </w:p>
    <w:p w:rsidR="00C638C7" w:rsidRDefault="00086D77" w:rsidP="008016DC">
      <w:pPr>
        <w:pStyle w:val="ListParagraph"/>
        <w:numPr>
          <w:ilvl w:val="0"/>
          <w:numId w:val="1"/>
        </w:numPr>
      </w:pPr>
      <w:r>
        <w:t xml:space="preserve">Campbell County School District </w:t>
      </w:r>
      <w:r w:rsidR="00046DAA">
        <w:t xml:space="preserve">#1 </w:t>
      </w:r>
      <w:r>
        <w:t xml:space="preserve">encompasses all 4.761 square miles of Campbell County and is comprised of two main population centers: </w:t>
      </w:r>
      <w:r w:rsidR="007D063E">
        <w:t>Gillette, population 31,952, and Wright, population 1,750</w:t>
      </w:r>
      <w:r w:rsidR="00046DAA">
        <w:t>, situated 40 miles apart.  Despite the significant difference in population and distanc</w:t>
      </w:r>
      <w:r w:rsidR="00D02D06">
        <w:t>e between towns, CCSD#1</w:t>
      </w:r>
      <w:r w:rsidR="00046DAA">
        <w:t xml:space="preserve"> is dedicated to ensuring equitable educational opportunities for all students.  In addition, several older elementary schools are approximately half the e</w:t>
      </w:r>
      <w:r w:rsidR="006E1FC2">
        <w:t xml:space="preserve">nrollment of their </w:t>
      </w:r>
      <w:r w:rsidR="00AB24BD">
        <w:t xml:space="preserve">newer </w:t>
      </w:r>
      <w:r w:rsidR="006E1FC2">
        <w:t>counterparts.</w:t>
      </w:r>
      <w:r w:rsidR="00AB24BD">
        <w:t xml:space="preserve">  </w:t>
      </w:r>
      <w:r w:rsidR="006E1FC2">
        <w:t>CCSD#1 also operates</w:t>
      </w:r>
      <w:r w:rsidR="00046DAA">
        <w:t xml:space="preserve"> an alternative high school for stude</w:t>
      </w:r>
      <w:r w:rsidR="006E1FC2">
        <w:t>nts at risk of not graduating and</w:t>
      </w:r>
      <w:r w:rsidR="00006CD6">
        <w:t xml:space="preserve"> </w:t>
      </w:r>
      <w:r w:rsidR="00CB4452">
        <w:t xml:space="preserve">supports the teaching of incarcerated students in the county jail system, as well as providing four teachers at the Youth Emergency Services program through this school.  CCSD #1 </w:t>
      </w:r>
      <w:r w:rsidR="00006CD6">
        <w:t>opened a dual language immersion</w:t>
      </w:r>
      <w:r w:rsidR="00B4235E">
        <w:t xml:space="preserve"> school in 2016-17</w:t>
      </w:r>
      <w:r w:rsidR="00006CD6">
        <w:t xml:space="preserve"> starting with kindergarten and firs</w:t>
      </w:r>
      <w:r w:rsidR="007D063E">
        <w:t>t grades.  This school reached capacity in the 2021-2022</w:t>
      </w:r>
      <w:r w:rsidR="00006CD6">
        <w:t xml:space="preserve"> school year.  </w:t>
      </w:r>
      <w:r w:rsidR="00D02D06">
        <w:t>Adhering to economy of scale principles, schools are grouped by size as well as grade levels served for allocation purposes.</w:t>
      </w:r>
    </w:p>
    <w:p w:rsidR="007F671F" w:rsidRDefault="00006CD6" w:rsidP="008016DC">
      <w:pPr>
        <w:pStyle w:val="ListParagraph"/>
        <w:numPr>
          <w:ilvl w:val="0"/>
          <w:numId w:val="1"/>
        </w:numPr>
      </w:pPr>
      <w:r>
        <w:t>Rural s</w:t>
      </w:r>
      <w:r w:rsidR="007F671F">
        <w:t xml:space="preserve">chools with fewer than </w:t>
      </w:r>
      <w:r w:rsidR="00FE0A08">
        <w:t>100 students have been excluded from these calculations.</w:t>
      </w:r>
    </w:p>
    <w:p w:rsidR="004B6257" w:rsidRDefault="004B6257" w:rsidP="004B6257">
      <w:pPr>
        <w:pStyle w:val="ListParagraph"/>
      </w:pPr>
    </w:p>
    <w:p w:rsidR="004B6257" w:rsidRDefault="004B6257" w:rsidP="004B6257">
      <w:pPr>
        <w:pStyle w:val="ListParagraph"/>
        <w:ind w:left="0"/>
      </w:pPr>
      <w:r>
        <w:t>District Programs:</w:t>
      </w:r>
    </w:p>
    <w:p w:rsidR="004B6257" w:rsidRDefault="004B6257" w:rsidP="004B6257">
      <w:pPr>
        <w:pStyle w:val="ListParagraph"/>
        <w:numPr>
          <w:ilvl w:val="0"/>
          <w:numId w:val="1"/>
        </w:numPr>
      </w:pPr>
      <w:r>
        <w:t>District progr</w:t>
      </w:r>
      <w:r w:rsidR="00006CD6">
        <w:t>ams housed at schools include English language learner</w:t>
      </w:r>
      <w:r>
        <w:t xml:space="preserve"> programs, high n</w:t>
      </w:r>
      <w:r w:rsidR="00006CD6">
        <w:t>eeds special programs (Jr. K, severely emotionally disabled</w:t>
      </w:r>
      <w:r>
        <w:t xml:space="preserve">, hearing impaired, </w:t>
      </w:r>
      <w:proofErr w:type="spellStart"/>
      <w:r>
        <w:t>etc</w:t>
      </w:r>
      <w:proofErr w:type="spellEnd"/>
      <w:r>
        <w:t>).  Those students are included in the enrollment calculations, thus schools receive allocations for those students.  These programs also receive additional allocations from the district.</w:t>
      </w:r>
    </w:p>
    <w:p w:rsidR="004B6257" w:rsidRDefault="004B6257" w:rsidP="004B6257">
      <w:pPr>
        <w:pStyle w:val="ListParagraph"/>
        <w:numPr>
          <w:ilvl w:val="0"/>
          <w:numId w:val="1"/>
        </w:numPr>
      </w:pPr>
      <w:r>
        <w:t>Summer school is housed at several schools throughout Gillette and Wright, but all summer school students attend, not just students enrolled in those schools.</w:t>
      </w:r>
      <w:r w:rsidR="007D063E">
        <w:t xml:space="preserve">  Since the beginning of COVID 19 elementary schools have each had their own summer school program to address pandemic related learning loss.</w:t>
      </w:r>
    </w:p>
    <w:p w:rsidR="00B12C2B" w:rsidRDefault="00B12C2B" w:rsidP="004B6257">
      <w:pPr>
        <w:pStyle w:val="ListParagraph"/>
        <w:numPr>
          <w:ilvl w:val="0"/>
          <w:numId w:val="1"/>
        </w:numPr>
      </w:pPr>
      <w:r>
        <w:t xml:space="preserve">Ready 4 Learning is a completely Title I-A funded </w:t>
      </w:r>
      <w:r w:rsidR="00300F36">
        <w:t xml:space="preserve">preschool </w:t>
      </w:r>
      <w:r>
        <w:t>progra</w:t>
      </w:r>
      <w:r w:rsidR="00300F36">
        <w:t>m</w:t>
      </w:r>
      <w:r w:rsidR="007D063E">
        <w:t xml:space="preserve"> currently</w:t>
      </w:r>
      <w:r w:rsidR="00300F36">
        <w:t xml:space="preserve"> housed at </w:t>
      </w:r>
      <w:proofErr w:type="spellStart"/>
      <w:r w:rsidR="00850929">
        <w:t>Wagonwheel</w:t>
      </w:r>
      <w:proofErr w:type="spellEnd"/>
      <w:r w:rsidR="00300F36">
        <w:t xml:space="preserve"> Elementar</w:t>
      </w:r>
      <w:r>
        <w:t>y.  Those students are not</w:t>
      </w:r>
      <w:r w:rsidR="00850929">
        <w:t xml:space="preserve"> counted as a part of </w:t>
      </w:r>
      <w:proofErr w:type="spellStart"/>
      <w:r w:rsidR="00850929">
        <w:t>Wagonwheel</w:t>
      </w:r>
      <w:r>
        <w:t>’s</w:t>
      </w:r>
      <w:proofErr w:type="spellEnd"/>
      <w:r>
        <w:t xml:space="preserve"> enrollment.</w:t>
      </w:r>
    </w:p>
    <w:p w:rsidR="004B6257" w:rsidRDefault="004B6257" w:rsidP="004B6257">
      <w:pPr>
        <w:pStyle w:val="ListParagraph"/>
        <w:numPr>
          <w:ilvl w:val="0"/>
          <w:numId w:val="1"/>
        </w:numPr>
      </w:pPr>
      <w:r>
        <w:t>Expenses for utilities</w:t>
      </w:r>
      <w:r w:rsidR="00006CD6">
        <w:t xml:space="preserve"> and telephone</w:t>
      </w:r>
      <w:r>
        <w:t xml:space="preserve"> are covered by the district and not considered part of school allocation.</w:t>
      </w:r>
    </w:p>
    <w:p w:rsidR="004B6257" w:rsidRDefault="004B6257" w:rsidP="004B6257">
      <w:pPr>
        <w:pStyle w:val="ListParagraph"/>
        <w:numPr>
          <w:ilvl w:val="0"/>
          <w:numId w:val="1"/>
        </w:numPr>
      </w:pPr>
      <w:r>
        <w:t xml:space="preserve">Building and incorporated equipment maintenance costs are covered by the district and not a part of the school allocation. </w:t>
      </w:r>
    </w:p>
    <w:p w:rsidR="007F671F" w:rsidRDefault="007F671F">
      <w:r>
        <w:t>Salaries and Benefits:</w:t>
      </w:r>
    </w:p>
    <w:p w:rsidR="00BE3E32" w:rsidRDefault="00BE3E32" w:rsidP="00BE3E32">
      <w:pPr>
        <w:pStyle w:val="ListParagraph"/>
        <w:numPr>
          <w:ilvl w:val="0"/>
          <w:numId w:val="1"/>
        </w:numPr>
      </w:pPr>
      <w:r>
        <w:t>CCSD#1 does not allocate funds for salaries and benefits to schools, but instead allocates FTE using</w:t>
      </w:r>
      <w:r w:rsidR="00FE0A08">
        <w:t xml:space="preserve"> these</w:t>
      </w:r>
      <w:r>
        <w:t xml:space="preserve"> methods:  </w:t>
      </w:r>
    </w:p>
    <w:p w:rsidR="00BE3E32" w:rsidRDefault="00BE3E32" w:rsidP="00BE3E32">
      <w:pPr>
        <w:pStyle w:val="ListParagraph"/>
        <w:numPr>
          <w:ilvl w:val="1"/>
          <w:numId w:val="1"/>
        </w:numPr>
      </w:pPr>
      <w:r>
        <w:t xml:space="preserve">Based on school enrollment: teachers, teacher’s aide, nurse, special programs staff, </w:t>
      </w:r>
      <w:r w:rsidR="00006CD6">
        <w:t>custodians</w:t>
      </w:r>
    </w:p>
    <w:p w:rsidR="00CB4452" w:rsidRDefault="00BE3E32" w:rsidP="00BE3E32">
      <w:pPr>
        <w:pStyle w:val="ListParagraph"/>
        <w:numPr>
          <w:ilvl w:val="1"/>
          <w:numId w:val="1"/>
        </w:numPr>
      </w:pPr>
      <w:r>
        <w:lastRenderedPageBreak/>
        <w:t>Equal allotment to schools: Principal, office staf</w:t>
      </w:r>
      <w:r w:rsidR="00006CD6">
        <w:t>f, instructional facilitator</w:t>
      </w:r>
      <w:r>
        <w:t xml:space="preserve">, GATE teacher, technology staff, Art, Music, PE, counselor, library staff, reading interventionist </w:t>
      </w:r>
    </w:p>
    <w:p w:rsidR="00BE3E32" w:rsidRDefault="00BE3E32" w:rsidP="00BE3E32">
      <w:pPr>
        <w:pStyle w:val="ListParagraph"/>
        <w:numPr>
          <w:ilvl w:val="1"/>
          <w:numId w:val="1"/>
        </w:numPr>
      </w:pPr>
      <w:r>
        <w:t>CCSD believes this metho</w:t>
      </w:r>
      <w:r w:rsidR="00FE0A08">
        <w:t>d allows schools</w:t>
      </w:r>
      <w:r w:rsidR="00006CD6">
        <w:t xml:space="preserve"> to</w:t>
      </w:r>
      <w:r w:rsidR="00FE0A08">
        <w:t xml:space="preserve"> </w:t>
      </w:r>
      <w:r>
        <w:t>hire and retai</w:t>
      </w:r>
      <w:r w:rsidR="00FE0A08">
        <w:t>n the best candidate</w:t>
      </w:r>
      <w:r w:rsidR="006B61C0">
        <w:t>s</w:t>
      </w:r>
      <w:r w:rsidR="00FE0A08">
        <w:t xml:space="preserve"> and more experienced teachers without regard to placement on the salary scale or benefit/ insurance costs.</w:t>
      </w:r>
    </w:p>
    <w:p w:rsidR="00042553" w:rsidRDefault="00042553" w:rsidP="00BE3E32">
      <w:pPr>
        <w:pStyle w:val="ListParagraph"/>
        <w:numPr>
          <w:ilvl w:val="0"/>
          <w:numId w:val="1"/>
        </w:numPr>
      </w:pPr>
      <w:r>
        <w:t>School Improvement funds for salaries and benefits are allocated to schools based on enrollment</w:t>
      </w:r>
      <w:r w:rsidR="007D063E">
        <w:t>, poverty data</w:t>
      </w:r>
      <w:r>
        <w:t xml:space="preserve"> and school performance.</w:t>
      </w:r>
      <w:r w:rsidR="00C26B91">
        <w:t xml:space="preserve">  ESSER II and III have been used for this for years 2022-23 and 2023-24.</w:t>
      </w:r>
    </w:p>
    <w:p w:rsidR="00B21CD9" w:rsidRDefault="00042553" w:rsidP="00BE3E32">
      <w:pPr>
        <w:pStyle w:val="ListParagraph"/>
        <w:numPr>
          <w:ilvl w:val="0"/>
          <w:numId w:val="1"/>
        </w:numPr>
      </w:pPr>
      <w:r>
        <w:t>All schools are encouraged to operate effectiv</w:t>
      </w:r>
      <w:r w:rsidR="00C26B91">
        <w:t>e ELO programs.  For the 2022-2023</w:t>
      </w:r>
      <w:r>
        <w:t xml:space="preserve"> school year, principals requested funds </w:t>
      </w:r>
      <w:r w:rsidR="00006EA4">
        <w:t>based on ELO programs in their buildings.  All requests were granted without change or reduction.</w:t>
      </w:r>
    </w:p>
    <w:p w:rsidR="00FB76B5" w:rsidRDefault="00FB76B5" w:rsidP="00FB76B5">
      <w:r>
        <w:t>Contingency and Carryover:</w:t>
      </w:r>
    </w:p>
    <w:p w:rsidR="002E53ED" w:rsidRDefault="007D063E" w:rsidP="00155BCE">
      <w:pPr>
        <w:pStyle w:val="ListParagraph"/>
        <w:numPr>
          <w:ilvl w:val="0"/>
          <w:numId w:val="3"/>
        </w:numPr>
      </w:pPr>
      <w:r>
        <w:t>In years prior to 2020-21, schools were allowed to carryover unspent funds left in</w:t>
      </w:r>
      <w:r w:rsidR="000502B4" w:rsidRPr="000502B4">
        <w:t xml:space="preserve"> specific accounts</w:t>
      </w:r>
      <w:r w:rsidR="00AB24BD">
        <w:t xml:space="preserve"> from previous</w:t>
      </w:r>
      <w:r w:rsidR="00535D3A">
        <w:t xml:space="preserve"> years</w:t>
      </w:r>
      <w:r w:rsidR="000502B4" w:rsidRPr="000502B4">
        <w:t xml:space="preserve"> in </w:t>
      </w:r>
      <w:r w:rsidR="00535D3A">
        <w:t xml:space="preserve">a rollover/ contingency account.  Utilizing good budgeting methods and spending practices, </w:t>
      </w:r>
      <w:r w:rsidR="000502B4" w:rsidRPr="000502B4">
        <w:t>school</w:t>
      </w:r>
      <w:r>
        <w:t>s were able</w:t>
      </w:r>
      <w:r w:rsidR="00535D3A">
        <w:t xml:space="preserve"> accumulate</w:t>
      </w:r>
      <w:r w:rsidR="00AB24BD">
        <w:t xml:space="preserve"> and hold</w:t>
      </w:r>
      <w:r w:rsidR="000502B4" w:rsidRPr="000502B4">
        <w:t xml:space="preserve"> these funds from year to year.</w:t>
      </w:r>
      <w:r>
        <w:t xml:space="preserve"> While the district has temporarily suspended the practice of carrying over unspent funds, the schools still have access to all funds previously in these rollover accounts. </w:t>
      </w:r>
      <w:r w:rsidRPr="000502B4">
        <w:t>The funds are typically used for larger purchases such as copiers, computers, replacement lunch tables, etc. and emergencies.</w:t>
      </w:r>
      <w:r w:rsidR="00C26B91">
        <w:t xml:space="preserve">  Buildings will again be allowed to carryover unspent funds from the 2022-23 school year into 2023-2024.</w:t>
      </w:r>
    </w:p>
    <w:p w:rsidR="00155BCE" w:rsidRDefault="00155BCE" w:rsidP="00155BCE"/>
    <w:p w:rsidR="002E53ED" w:rsidRPr="00046DA0" w:rsidRDefault="00046DA0" w:rsidP="00FB76B5">
      <w:pPr>
        <w:rPr>
          <w:b/>
        </w:rPr>
      </w:pPr>
      <w:r>
        <w:rPr>
          <w:b/>
        </w:rPr>
        <w:t>Calculation Method #4</w:t>
      </w:r>
    </w:p>
    <w:p w:rsidR="002E53ED" w:rsidRDefault="009B4073" w:rsidP="00FB76B5">
      <w:r>
        <w:t>Enrollment projections:</w:t>
      </w:r>
      <w:r w:rsidR="008D3D4E">
        <w:t xml:space="preserve">  Please see attached guide.  Projection Method #1 has proven the most reliable for Campbell County School District.</w:t>
      </w:r>
    </w:p>
    <w:p w:rsidR="002E53ED" w:rsidRPr="00046DA0" w:rsidRDefault="002E53ED" w:rsidP="00FB76B5">
      <w:pPr>
        <w:rPr>
          <w:b/>
        </w:rPr>
      </w:pPr>
      <w:r w:rsidRPr="00046DA0">
        <w:rPr>
          <w:b/>
        </w:rPr>
        <w:t>Salaries and benefits</w:t>
      </w:r>
      <w:r w:rsidR="00046DA0">
        <w:rPr>
          <w:b/>
        </w:rPr>
        <w:t xml:space="preserve"> calculation</w:t>
      </w:r>
      <w:r w:rsidRPr="00046DA0">
        <w:rPr>
          <w:b/>
        </w:rPr>
        <w:t>:</w:t>
      </w:r>
    </w:p>
    <w:p w:rsidR="00F72B5B" w:rsidRDefault="00F72B5B" w:rsidP="00FB76B5">
      <w:pPr>
        <w:rPr>
          <w:b/>
        </w:rPr>
      </w:pPr>
      <w:r w:rsidRPr="00F72B5B">
        <w:rPr>
          <w:b/>
        </w:rPr>
        <w:t xml:space="preserve">Elementary </w:t>
      </w:r>
    </w:p>
    <w:p w:rsidR="00F72B5B" w:rsidRPr="00687702" w:rsidRDefault="00F72B5B" w:rsidP="00F72B5B">
      <w:pPr>
        <w:rPr>
          <w:i/>
          <w:u w:val="single"/>
        </w:rPr>
      </w:pPr>
      <w:r w:rsidRPr="00687702">
        <w:t>*All elementary schools in Campbell County School District use the following guidelines and procedures fo</w:t>
      </w:r>
      <w:r w:rsidR="00F0395B">
        <w:t>r staffing regardless of Title I labeling. Title I</w:t>
      </w:r>
      <w:r w:rsidRPr="00687702">
        <w:t xml:space="preserve"> schools receive the same number of teachers, support staff, and administration as non-title schools based on student population. </w:t>
      </w:r>
      <w:r w:rsidR="00F0395B">
        <w:rPr>
          <w:i/>
          <w:u w:val="single"/>
        </w:rPr>
        <w:t>Title I</w:t>
      </w:r>
      <w:r w:rsidRPr="00687702">
        <w:rPr>
          <w:i/>
          <w:u w:val="single"/>
        </w:rPr>
        <w:t xml:space="preserve"> schools supplement and do not supplant personnel to divert funds.</w:t>
      </w:r>
    </w:p>
    <w:p w:rsidR="00F72B5B" w:rsidRPr="00F72B5B" w:rsidRDefault="00F72B5B" w:rsidP="00FB76B5">
      <w:pPr>
        <w:rPr>
          <w:b/>
        </w:rPr>
      </w:pPr>
      <w:r>
        <w:rPr>
          <w:b/>
        </w:rPr>
        <w:t>Certified Staff:</w:t>
      </w:r>
    </w:p>
    <w:p w:rsidR="00F72B5B" w:rsidRDefault="00F72B5B" w:rsidP="00F72B5B">
      <w:pPr>
        <w:pStyle w:val="ListParagraph"/>
        <w:numPr>
          <w:ilvl w:val="0"/>
          <w:numId w:val="3"/>
        </w:numPr>
      </w:pPr>
      <w:r w:rsidRPr="00F72B5B">
        <w:t>Certified Classroom Teachers</w:t>
      </w:r>
      <w:r w:rsidR="00A74779">
        <w:t>:</w:t>
      </w:r>
      <w:r>
        <w:t xml:space="preserve"> </w:t>
      </w:r>
      <w:r w:rsidRPr="00687702">
        <w:t xml:space="preserve">Full time equivalent (FTE) for elementary school core teachers are allocated </w:t>
      </w:r>
      <w:r>
        <w:t>based on target class size by grade.</w:t>
      </w:r>
      <w:r w:rsidR="00981682">
        <w:t xml:space="preserve">  DLI program class sizes at </w:t>
      </w:r>
      <w:proofErr w:type="spellStart"/>
      <w:r w:rsidR="00981682">
        <w:t>Stocktrail</w:t>
      </w:r>
      <w:proofErr w:type="spellEnd"/>
      <w:r w:rsidR="00981682">
        <w:t xml:space="preserve"> are set at 25.</w:t>
      </w:r>
    </w:p>
    <w:tbl>
      <w:tblPr>
        <w:tblStyle w:val="TableGrid"/>
        <w:tblW w:w="0" w:type="auto"/>
        <w:jc w:val="center"/>
        <w:tblLook w:val="04A0" w:firstRow="1" w:lastRow="0" w:firstColumn="1" w:lastColumn="0" w:noHBand="0" w:noVBand="1"/>
      </w:tblPr>
      <w:tblGrid>
        <w:gridCol w:w="1615"/>
        <w:gridCol w:w="1350"/>
        <w:gridCol w:w="1350"/>
      </w:tblGrid>
      <w:tr w:rsidR="00A74779" w:rsidTr="00A74779">
        <w:trPr>
          <w:jc w:val="center"/>
        </w:trPr>
        <w:tc>
          <w:tcPr>
            <w:tcW w:w="1615" w:type="dxa"/>
          </w:tcPr>
          <w:p w:rsidR="00A74779" w:rsidRDefault="00A74779" w:rsidP="00B7671D">
            <w:r>
              <w:t>Kindergarten</w:t>
            </w:r>
          </w:p>
        </w:tc>
        <w:tc>
          <w:tcPr>
            <w:tcW w:w="1350" w:type="dxa"/>
          </w:tcPr>
          <w:p w:rsidR="00A74779" w:rsidRDefault="00A74779" w:rsidP="00B7671D">
            <w:pPr>
              <w:jc w:val="center"/>
            </w:pPr>
            <w:r>
              <w:t>20 students</w:t>
            </w:r>
          </w:p>
        </w:tc>
        <w:tc>
          <w:tcPr>
            <w:tcW w:w="1350" w:type="dxa"/>
          </w:tcPr>
          <w:p w:rsidR="00A74779" w:rsidRDefault="00A74779" w:rsidP="00B7671D">
            <w:pPr>
              <w:jc w:val="center"/>
            </w:pPr>
            <w:r>
              <w:t>1 Teacher</w:t>
            </w:r>
          </w:p>
        </w:tc>
      </w:tr>
      <w:tr w:rsidR="00A74779" w:rsidTr="00A74779">
        <w:trPr>
          <w:jc w:val="center"/>
        </w:trPr>
        <w:tc>
          <w:tcPr>
            <w:tcW w:w="1615" w:type="dxa"/>
          </w:tcPr>
          <w:p w:rsidR="00A74779" w:rsidRDefault="00A74779" w:rsidP="00B7671D">
            <w:r>
              <w:t>First Grade</w:t>
            </w:r>
          </w:p>
        </w:tc>
        <w:tc>
          <w:tcPr>
            <w:tcW w:w="1350" w:type="dxa"/>
          </w:tcPr>
          <w:p w:rsidR="00A74779" w:rsidRDefault="00A74779" w:rsidP="00981682">
            <w:pPr>
              <w:jc w:val="center"/>
            </w:pPr>
            <w:r>
              <w:t>2</w:t>
            </w:r>
            <w:r w:rsidR="00981682">
              <w:t>2</w:t>
            </w:r>
            <w:r>
              <w:t xml:space="preserve"> students</w:t>
            </w:r>
          </w:p>
        </w:tc>
        <w:tc>
          <w:tcPr>
            <w:tcW w:w="1350" w:type="dxa"/>
          </w:tcPr>
          <w:p w:rsidR="00A74779" w:rsidRDefault="00A74779" w:rsidP="00B7671D">
            <w:pPr>
              <w:jc w:val="center"/>
            </w:pPr>
            <w:r>
              <w:t>1 Teacher</w:t>
            </w:r>
          </w:p>
        </w:tc>
      </w:tr>
      <w:tr w:rsidR="00A74779" w:rsidTr="00A74779">
        <w:trPr>
          <w:jc w:val="center"/>
        </w:trPr>
        <w:tc>
          <w:tcPr>
            <w:tcW w:w="1615" w:type="dxa"/>
          </w:tcPr>
          <w:p w:rsidR="00A74779" w:rsidRDefault="00A74779" w:rsidP="00B7671D">
            <w:r>
              <w:t>Second Grade</w:t>
            </w:r>
          </w:p>
        </w:tc>
        <w:tc>
          <w:tcPr>
            <w:tcW w:w="1350" w:type="dxa"/>
          </w:tcPr>
          <w:p w:rsidR="00A74779" w:rsidRDefault="00981682" w:rsidP="00B7671D">
            <w:pPr>
              <w:jc w:val="center"/>
            </w:pPr>
            <w:r>
              <w:t>23</w:t>
            </w:r>
            <w:r w:rsidR="00A74779">
              <w:t xml:space="preserve"> students</w:t>
            </w:r>
          </w:p>
        </w:tc>
        <w:tc>
          <w:tcPr>
            <w:tcW w:w="1350" w:type="dxa"/>
          </w:tcPr>
          <w:p w:rsidR="00A74779" w:rsidRDefault="00A74779" w:rsidP="00B7671D">
            <w:pPr>
              <w:jc w:val="center"/>
            </w:pPr>
            <w:r>
              <w:t>1 Teacher</w:t>
            </w:r>
          </w:p>
        </w:tc>
      </w:tr>
      <w:tr w:rsidR="00A74779" w:rsidTr="00A74779">
        <w:trPr>
          <w:jc w:val="center"/>
        </w:trPr>
        <w:tc>
          <w:tcPr>
            <w:tcW w:w="1615" w:type="dxa"/>
          </w:tcPr>
          <w:p w:rsidR="00A74779" w:rsidRDefault="00A74779" w:rsidP="00B7671D">
            <w:r>
              <w:t>Third Grade</w:t>
            </w:r>
          </w:p>
        </w:tc>
        <w:tc>
          <w:tcPr>
            <w:tcW w:w="1350" w:type="dxa"/>
          </w:tcPr>
          <w:p w:rsidR="00A74779" w:rsidRDefault="00981682" w:rsidP="00B7671D">
            <w:pPr>
              <w:jc w:val="center"/>
            </w:pPr>
            <w:r>
              <w:t>24</w:t>
            </w:r>
            <w:r w:rsidR="00A74779">
              <w:t xml:space="preserve"> students</w:t>
            </w:r>
          </w:p>
        </w:tc>
        <w:tc>
          <w:tcPr>
            <w:tcW w:w="1350" w:type="dxa"/>
          </w:tcPr>
          <w:p w:rsidR="00A74779" w:rsidRDefault="00A74779" w:rsidP="00B7671D">
            <w:pPr>
              <w:jc w:val="center"/>
            </w:pPr>
            <w:r>
              <w:t>1 Teacher</w:t>
            </w:r>
          </w:p>
        </w:tc>
      </w:tr>
      <w:tr w:rsidR="00A74779" w:rsidTr="00A74779">
        <w:trPr>
          <w:jc w:val="center"/>
        </w:trPr>
        <w:tc>
          <w:tcPr>
            <w:tcW w:w="1615" w:type="dxa"/>
          </w:tcPr>
          <w:p w:rsidR="00A74779" w:rsidRDefault="00A74779" w:rsidP="00B7671D">
            <w:r>
              <w:t>Fourth Grade</w:t>
            </w:r>
          </w:p>
        </w:tc>
        <w:tc>
          <w:tcPr>
            <w:tcW w:w="1350" w:type="dxa"/>
          </w:tcPr>
          <w:p w:rsidR="00A74779" w:rsidRDefault="00A74779" w:rsidP="00B7671D">
            <w:pPr>
              <w:jc w:val="center"/>
            </w:pPr>
            <w:r>
              <w:t>24 students</w:t>
            </w:r>
          </w:p>
        </w:tc>
        <w:tc>
          <w:tcPr>
            <w:tcW w:w="1350" w:type="dxa"/>
          </w:tcPr>
          <w:p w:rsidR="00A74779" w:rsidRDefault="00A74779" w:rsidP="00B7671D">
            <w:pPr>
              <w:jc w:val="center"/>
            </w:pPr>
            <w:r>
              <w:t>1 Teacher</w:t>
            </w:r>
          </w:p>
        </w:tc>
      </w:tr>
      <w:tr w:rsidR="00A74779" w:rsidTr="00A74779">
        <w:trPr>
          <w:jc w:val="center"/>
        </w:trPr>
        <w:tc>
          <w:tcPr>
            <w:tcW w:w="1615" w:type="dxa"/>
          </w:tcPr>
          <w:p w:rsidR="00A74779" w:rsidRDefault="00A74779" w:rsidP="00B7671D">
            <w:r>
              <w:lastRenderedPageBreak/>
              <w:t>Fifth Grade</w:t>
            </w:r>
          </w:p>
        </w:tc>
        <w:tc>
          <w:tcPr>
            <w:tcW w:w="1350" w:type="dxa"/>
          </w:tcPr>
          <w:p w:rsidR="00A74779" w:rsidRDefault="00981682" w:rsidP="00B7671D">
            <w:pPr>
              <w:jc w:val="center"/>
            </w:pPr>
            <w:r>
              <w:t>26</w:t>
            </w:r>
            <w:r w:rsidR="00A74779">
              <w:t xml:space="preserve"> students</w:t>
            </w:r>
          </w:p>
        </w:tc>
        <w:tc>
          <w:tcPr>
            <w:tcW w:w="1350" w:type="dxa"/>
          </w:tcPr>
          <w:p w:rsidR="00A74779" w:rsidRDefault="00A74779" w:rsidP="00B7671D">
            <w:pPr>
              <w:jc w:val="center"/>
            </w:pPr>
            <w:r>
              <w:t>1 Teacher</w:t>
            </w:r>
          </w:p>
        </w:tc>
      </w:tr>
      <w:tr w:rsidR="00A74779" w:rsidTr="00A74779">
        <w:trPr>
          <w:jc w:val="center"/>
        </w:trPr>
        <w:tc>
          <w:tcPr>
            <w:tcW w:w="1615" w:type="dxa"/>
          </w:tcPr>
          <w:p w:rsidR="00A74779" w:rsidRDefault="00A74779" w:rsidP="00B7671D">
            <w:r>
              <w:t>Sixth Grade</w:t>
            </w:r>
          </w:p>
        </w:tc>
        <w:tc>
          <w:tcPr>
            <w:tcW w:w="1350" w:type="dxa"/>
          </w:tcPr>
          <w:p w:rsidR="00A74779" w:rsidRDefault="00A74779" w:rsidP="00B7671D">
            <w:pPr>
              <w:jc w:val="center"/>
            </w:pPr>
            <w:r>
              <w:t>26 students</w:t>
            </w:r>
          </w:p>
        </w:tc>
        <w:tc>
          <w:tcPr>
            <w:tcW w:w="1350" w:type="dxa"/>
          </w:tcPr>
          <w:p w:rsidR="00A74779" w:rsidRDefault="00A74779" w:rsidP="00B7671D">
            <w:pPr>
              <w:jc w:val="center"/>
            </w:pPr>
            <w:r>
              <w:t>1 Teacher</w:t>
            </w:r>
          </w:p>
        </w:tc>
      </w:tr>
    </w:tbl>
    <w:p w:rsidR="00A74779" w:rsidRDefault="00A74779" w:rsidP="00DE58EC">
      <w:pPr>
        <w:pStyle w:val="ListParagraph"/>
        <w:ind w:left="1440"/>
      </w:pPr>
    </w:p>
    <w:p w:rsidR="00F72B5B" w:rsidRDefault="00F72B5B" w:rsidP="00F72B5B">
      <w:pPr>
        <w:pStyle w:val="ListParagraph"/>
        <w:numPr>
          <w:ilvl w:val="0"/>
          <w:numId w:val="3"/>
        </w:numPr>
      </w:pPr>
      <w:r w:rsidRPr="00687702">
        <w:t>Campbell County School District #1 ha</w:t>
      </w:r>
      <w:r w:rsidR="00064CE2">
        <w:t>s 1</w:t>
      </w:r>
      <w:r w:rsidR="00850929">
        <w:t>1</w:t>
      </w:r>
      <w:r w:rsidR="00064CE2">
        <w:t xml:space="preserve"> elementary schools with 2</w:t>
      </w:r>
      <w:r w:rsidR="004F1571">
        <w:t>50</w:t>
      </w:r>
      <w:r w:rsidRPr="00687702">
        <w:t xml:space="preserve"> or more students and</w:t>
      </w:r>
      <w:r w:rsidR="00064CE2">
        <w:t xml:space="preserve"> </w:t>
      </w:r>
      <w:r w:rsidR="00850929">
        <w:t>3</w:t>
      </w:r>
      <w:r w:rsidR="00064CE2">
        <w:t xml:space="preserve"> school</w:t>
      </w:r>
      <w:r w:rsidR="00850929">
        <w:t>s</w:t>
      </w:r>
      <w:r w:rsidR="00064CE2">
        <w:t xml:space="preserve"> with less than 2</w:t>
      </w:r>
      <w:r w:rsidR="004F1571">
        <w:t>50</w:t>
      </w:r>
      <w:r w:rsidRPr="00687702">
        <w:t xml:space="preserve"> students. Each elementary school is allocated approximately 1 FTE for the following; however </w:t>
      </w:r>
      <w:r w:rsidR="004F1571">
        <w:t>three</w:t>
      </w:r>
      <w:r w:rsidR="00064CE2">
        <w:t xml:space="preserve"> schools </w:t>
      </w:r>
      <w:r w:rsidRPr="00687702">
        <w:t>service our rural schools with a portion of the 1 FTE:</w:t>
      </w:r>
    </w:p>
    <w:p w:rsidR="004F1571" w:rsidRPr="00687702" w:rsidRDefault="004F1571" w:rsidP="004F1571">
      <w:pPr>
        <w:pStyle w:val="ListParagraph"/>
      </w:pPr>
    </w:p>
    <w:tbl>
      <w:tblPr>
        <w:tblStyle w:val="TableGrid"/>
        <w:tblW w:w="0" w:type="auto"/>
        <w:jc w:val="center"/>
        <w:tblLook w:val="04A0" w:firstRow="1" w:lastRow="0" w:firstColumn="1" w:lastColumn="0" w:noHBand="0" w:noVBand="1"/>
      </w:tblPr>
      <w:tblGrid>
        <w:gridCol w:w="3775"/>
        <w:gridCol w:w="900"/>
      </w:tblGrid>
      <w:tr w:rsidR="00F72B5B" w:rsidRPr="00687702" w:rsidTr="00F72B5B">
        <w:trPr>
          <w:jc w:val="center"/>
        </w:trPr>
        <w:tc>
          <w:tcPr>
            <w:tcW w:w="3775" w:type="dxa"/>
          </w:tcPr>
          <w:p w:rsidR="00F72B5B" w:rsidRPr="00687702" w:rsidRDefault="00F72B5B" w:rsidP="00B7671D">
            <w:r w:rsidRPr="00687702">
              <w:t>Art Teacher</w:t>
            </w:r>
          </w:p>
        </w:tc>
        <w:tc>
          <w:tcPr>
            <w:tcW w:w="900" w:type="dxa"/>
          </w:tcPr>
          <w:p w:rsidR="00F72B5B" w:rsidRPr="00687702" w:rsidRDefault="00F72B5B" w:rsidP="00B7671D">
            <w:r w:rsidRPr="00687702">
              <w:t>1.0 FTE</w:t>
            </w:r>
          </w:p>
        </w:tc>
      </w:tr>
      <w:tr w:rsidR="00F72B5B" w:rsidRPr="00687702" w:rsidTr="00F72B5B">
        <w:trPr>
          <w:jc w:val="center"/>
        </w:trPr>
        <w:tc>
          <w:tcPr>
            <w:tcW w:w="3775" w:type="dxa"/>
          </w:tcPr>
          <w:p w:rsidR="00F72B5B" w:rsidRPr="00687702" w:rsidRDefault="00F72B5B" w:rsidP="00B7671D">
            <w:r w:rsidRPr="00687702">
              <w:t>Music Teacher</w:t>
            </w:r>
          </w:p>
        </w:tc>
        <w:tc>
          <w:tcPr>
            <w:tcW w:w="900" w:type="dxa"/>
          </w:tcPr>
          <w:p w:rsidR="00F72B5B" w:rsidRPr="00687702" w:rsidRDefault="00F72B5B" w:rsidP="00B7671D">
            <w:r w:rsidRPr="00687702">
              <w:t>1.0 FTE</w:t>
            </w:r>
          </w:p>
        </w:tc>
      </w:tr>
      <w:tr w:rsidR="00F72B5B" w:rsidRPr="00687702" w:rsidTr="00F72B5B">
        <w:trPr>
          <w:jc w:val="center"/>
        </w:trPr>
        <w:tc>
          <w:tcPr>
            <w:tcW w:w="3775" w:type="dxa"/>
          </w:tcPr>
          <w:p w:rsidR="00F72B5B" w:rsidRPr="00687702" w:rsidRDefault="00F72B5B" w:rsidP="00B7671D">
            <w:r w:rsidRPr="00687702">
              <w:t>Physical Education Teacher</w:t>
            </w:r>
          </w:p>
        </w:tc>
        <w:tc>
          <w:tcPr>
            <w:tcW w:w="900" w:type="dxa"/>
          </w:tcPr>
          <w:p w:rsidR="00F72B5B" w:rsidRPr="00687702" w:rsidRDefault="00F72B5B" w:rsidP="00B7671D">
            <w:r w:rsidRPr="00687702">
              <w:t>1.0 FTE</w:t>
            </w:r>
          </w:p>
        </w:tc>
      </w:tr>
      <w:tr w:rsidR="00F72B5B" w:rsidRPr="00687702" w:rsidTr="00F72B5B">
        <w:trPr>
          <w:jc w:val="center"/>
        </w:trPr>
        <w:tc>
          <w:tcPr>
            <w:tcW w:w="3775" w:type="dxa"/>
          </w:tcPr>
          <w:p w:rsidR="00F72B5B" w:rsidRPr="00687702" w:rsidRDefault="00F72B5B" w:rsidP="00B7671D">
            <w:r w:rsidRPr="00687702">
              <w:t>Technology Teacher</w:t>
            </w:r>
          </w:p>
        </w:tc>
        <w:tc>
          <w:tcPr>
            <w:tcW w:w="900" w:type="dxa"/>
          </w:tcPr>
          <w:p w:rsidR="00F72B5B" w:rsidRPr="00687702" w:rsidRDefault="00F72B5B" w:rsidP="00B7671D">
            <w:r w:rsidRPr="00687702">
              <w:t>1.0 FTE</w:t>
            </w:r>
          </w:p>
        </w:tc>
      </w:tr>
      <w:tr w:rsidR="00F72B5B" w:rsidRPr="00687702" w:rsidTr="00F72B5B">
        <w:trPr>
          <w:jc w:val="center"/>
        </w:trPr>
        <w:tc>
          <w:tcPr>
            <w:tcW w:w="3775" w:type="dxa"/>
          </w:tcPr>
          <w:p w:rsidR="00F72B5B" w:rsidRPr="00687702" w:rsidRDefault="00F72B5B" w:rsidP="00B7671D">
            <w:r w:rsidRPr="00687702">
              <w:t>Gifted and Talented Education Teacher</w:t>
            </w:r>
          </w:p>
        </w:tc>
        <w:tc>
          <w:tcPr>
            <w:tcW w:w="900" w:type="dxa"/>
          </w:tcPr>
          <w:p w:rsidR="00F72B5B" w:rsidRPr="00687702" w:rsidRDefault="00F72B5B" w:rsidP="00B7671D">
            <w:r w:rsidRPr="00687702">
              <w:t>0.5 FTE</w:t>
            </w:r>
          </w:p>
        </w:tc>
      </w:tr>
      <w:tr w:rsidR="00F72B5B" w:rsidRPr="00687702" w:rsidTr="00F72B5B">
        <w:trPr>
          <w:jc w:val="center"/>
        </w:trPr>
        <w:tc>
          <w:tcPr>
            <w:tcW w:w="3775" w:type="dxa"/>
          </w:tcPr>
          <w:p w:rsidR="00F72B5B" w:rsidRPr="00687702" w:rsidRDefault="00F72B5B" w:rsidP="00B7671D">
            <w:r w:rsidRPr="00687702">
              <w:t>Library/Media Teacher</w:t>
            </w:r>
          </w:p>
        </w:tc>
        <w:tc>
          <w:tcPr>
            <w:tcW w:w="900" w:type="dxa"/>
          </w:tcPr>
          <w:p w:rsidR="00F72B5B" w:rsidRPr="00687702" w:rsidRDefault="00F72B5B" w:rsidP="00B7671D">
            <w:r w:rsidRPr="00687702">
              <w:t>0.5 FTE</w:t>
            </w:r>
          </w:p>
        </w:tc>
      </w:tr>
      <w:tr w:rsidR="00F72B5B" w:rsidRPr="00687702" w:rsidTr="00F72B5B">
        <w:trPr>
          <w:jc w:val="center"/>
        </w:trPr>
        <w:tc>
          <w:tcPr>
            <w:tcW w:w="3775" w:type="dxa"/>
          </w:tcPr>
          <w:p w:rsidR="00F72B5B" w:rsidRPr="00687702" w:rsidRDefault="00F72B5B" w:rsidP="00B7671D">
            <w:r w:rsidRPr="00687702">
              <w:t>Guidance Counselor or Social Worker</w:t>
            </w:r>
          </w:p>
        </w:tc>
        <w:tc>
          <w:tcPr>
            <w:tcW w:w="900" w:type="dxa"/>
          </w:tcPr>
          <w:p w:rsidR="00F72B5B" w:rsidRPr="00687702" w:rsidRDefault="00F72B5B" w:rsidP="00B7671D">
            <w:r w:rsidRPr="00687702">
              <w:t>1.0 FTE</w:t>
            </w:r>
          </w:p>
        </w:tc>
      </w:tr>
      <w:tr w:rsidR="00F72B5B" w:rsidRPr="00687702" w:rsidTr="00F72B5B">
        <w:trPr>
          <w:jc w:val="center"/>
        </w:trPr>
        <w:tc>
          <w:tcPr>
            <w:tcW w:w="3775" w:type="dxa"/>
          </w:tcPr>
          <w:p w:rsidR="00F72B5B" w:rsidRPr="00687702" w:rsidRDefault="00F72B5B" w:rsidP="00B7671D">
            <w:r w:rsidRPr="00687702">
              <w:t>Instructional Facilitator Teacher</w:t>
            </w:r>
          </w:p>
        </w:tc>
        <w:tc>
          <w:tcPr>
            <w:tcW w:w="900" w:type="dxa"/>
          </w:tcPr>
          <w:p w:rsidR="00F72B5B" w:rsidRPr="00687702" w:rsidRDefault="00F72B5B" w:rsidP="00B7671D">
            <w:r w:rsidRPr="00687702">
              <w:t>1.0 FTE</w:t>
            </w:r>
          </w:p>
        </w:tc>
      </w:tr>
      <w:tr w:rsidR="00F72B5B" w:rsidRPr="00687702" w:rsidTr="00F72B5B">
        <w:trPr>
          <w:jc w:val="center"/>
        </w:trPr>
        <w:tc>
          <w:tcPr>
            <w:tcW w:w="3775" w:type="dxa"/>
          </w:tcPr>
          <w:p w:rsidR="00F72B5B" w:rsidRPr="00687702" w:rsidRDefault="00F72B5B" w:rsidP="00B7671D">
            <w:r w:rsidRPr="00687702">
              <w:t>Reading Interventionist/Tutor</w:t>
            </w:r>
          </w:p>
        </w:tc>
        <w:tc>
          <w:tcPr>
            <w:tcW w:w="900" w:type="dxa"/>
          </w:tcPr>
          <w:p w:rsidR="00F72B5B" w:rsidRPr="00687702" w:rsidRDefault="00F72B5B" w:rsidP="00B7671D">
            <w:r w:rsidRPr="00687702">
              <w:t>1.0 FTE</w:t>
            </w:r>
          </w:p>
        </w:tc>
      </w:tr>
      <w:tr w:rsidR="00F72B5B" w:rsidRPr="00687702" w:rsidTr="00F72B5B">
        <w:trPr>
          <w:jc w:val="center"/>
        </w:trPr>
        <w:tc>
          <w:tcPr>
            <w:tcW w:w="3775" w:type="dxa"/>
          </w:tcPr>
          <w:p w:rsidR="00F72B5B" w:rsidRPr="00687702" w:rsidRDefault="00F72B5B" w:rsidP="00B7671D">
            <w:r>
              <w:t>Nurse</w:t>
            </w:r>
          </w:p>
        </w:tc>
        <w:tc>
          <w:tcPr>
            <w:tcW w:w="900" w:type="dxa"/>
          </w:tcPr>
          <w:p w:rsidR="00F72B5B" w:rsidRPr="00687702" w:rsidRDefault="00F72B5B" w:rsidP="00B7671D">
            <w:r>
              <w:t>1.0 FTE</w:t>
            </w:r>
          </w:p>
        </w:tc>
      </w:tr>
    </w:tbl>
    <w:p w:rsidR="00F72B5B" w:rsidRDefault="00F72B5B" w:rsidP="00F72B5B">
      <w:pPr>
        <w:pStyle w:val="ListParagraph"/>
      </w:pPr>
    </w:p>
    <w:p w:rsidR="00F72B5B" w:rsidRDefault="00F72B5B" w:rsidP="00F72B5B">
      <w:pPr>
        <w:pStyle w:val="ListParagraph"/>
        <w:numPr>
          <w:ilvl w:val="0"/>
          <w:numId w:val="3"/>
        </w:numPr>
      </w:pPr>
      <w:r>
        <w:t>A</w:t>
      </w:r>
      <w:r w:rsidR="00A74779">
        <w:t>dministration:</w:t>
      </w:r>
      <w:r>
        <w:t xml:space="preserve"> Each elementary school is allocated 1.0 FTE for Principal</w:t>
      </w:r>
      <w:r w:rsidR="00981682">
        <w:t xml:space="preserve"> unless enrollment is less than 250, then the FTE is shared with the rural schools.</w:t>
      </w:r>
    </w:p>
    <w:p w:rsidR="00F72B5B" w:rsidRDefault="00F72B5B" w:rsidP="00F72B5B">
      <w:pPr>
        <w:pStyle w:val="ListParagraph"/>
        <w:numPr>
          <w:ilvl w:val="0"/>
          <w:numId w:val="3"/>
        </w:numPr>
      </w:pPr>
      <w:r>
        <w:t>Special Program Certified</w:t>
      </w:r>
      <w:r w:rsidR="00A74779">
        <w:t>:</w:t>
      </w:r>
      <w:r>
        <w:t xml:space="preserve"> A base allocation of 2 FTE, with additional teachers added based on </w:t>
      </w:r>
      <w:r w:rsidR="00A74779">
        <w:t>student need</w:t>
      </w:r>
      <w:r>
        <w:t>.</w:t>
      </w:r>
    </w:p>
    <w:p w:rsidR="00A74779" w:rsidRDefault="00A74779" w:rsidP="00A74779">
      <w:pPr>
        <w:rPr>
          <w:b/>
        </w:rPr>
      </w:pPr>
      <w:r w:rsidRPr="00A74779">
        <w:rPr>
          <w:b/>
        </w:rPr>
        <w:t>Classified Staff</w:t>
      </w:r>
      <w:r>
        <w:rPr>
          <w:b/>
        </w:rPr>
        <w:t>:</w:t>
      </w:r>
    </w:p>
    <w:p w:rsidR="00A74779" w:rsidRPr="00687702" w:rsidRDefault="00A74779" w:rsidP="00A74779">
      <w:pPr>
        <w:pStyle w:val="ListParagraph"/>
        <w:numPr>
          <w:ilvl w:val="0"/>
          <w:numId w:val="4"/>
        </w:numPr>
      </w:pPr>
      <w:r w:rsidRPr="00687702">
        <w:t>Each elementary school is allocated the following hours per day:</w:t>
      </w:r>
    </w:p>
    <w:tbl>
      <w:tblPr>
        <w:tblStyle w:val="TableGrid"/>
        <w:tblW w:w="0" w:type="auto"/>
        <w:jc w:val="center"/>
        <w:tblLook w:val="04A0" w:firstRow="1" w:lastRow="0" w:firstColumn="1" w:lastColumn="0" w:noHBand="0" w:noVBand="1"/>
      </w:tblPr>
      <w:tblGrid>
        <w:gridCol w:w="3775"/>
        <w:gridCol w:w="1350"/>
        <w:gridCol w:w="1170"/>
      </w:tblGrid>
      <w:tr w:rsidR="00A74779" w:rsidRPr="00687702" w:rsidTr="00A74779">
        <w:trPr>
          <w:jc w:val="center"/>
        </w:trPr>
        <w:tc>
          <w:tcPr>
            <w:tcW w:w="3775" w:type="dxa"/>
          </w:tcPr>
          <w:p w:rsidR="00A74779" w:rsidRPr="00687702" w:rsidRDefault="00A74779" w:rsidP="00B7671D">
            <w:pPr>
              <w:jc w:val="center"/>
              <w:rPr>
                <w:b/>
              </w:rPr>
            </w:pPr>
            <w:r w:rsidRPr="00687702">
              <w:rPr>
                <w:b/>
              </w:rPr>
              <w:t>Position Title</w:t>
            </w:r>
          </w:p>
        </w:tc>
        <w:tc>
          <w:tcPr>
            <w:tcW w:w="1350" w:type="dxa"/>
          </w:tcPr>
          <w:p w:rsidR="00A74779" w:rsidRPr="00687702" w:rsidRDefault="00A74779" w:rsidP="00B7671D">
            <w:pPr>
              <w:jc w:val="center"/>
              <w:rPr>
                <w:b/>
              </w:rPr>
            </w:pPr>
            <w:r w:rsidRPr="00687702">
              <w:rPr>
                <w:b/>
              </w:rPr>
              <w:t>Hours/Day</w:t>
            </w:r>
          </w:p>
        </w:tc>
        <w:tc>
          <w:tcPr>
            <w:tcW w:w="1170" w:type="dxa"/>
          </w:tcPr>
          <w:p w:rsidR="00A74779" w:rsidRPr="00687702" w:rsidRDefault="00A74779" w:rsidP="00B7671D">
            <w:pPr>
              <w:jc w:val="center"/>
              <w:rPr>
                <w:b/>
              </w:rPr>
            </w:pPr>
            <w:r w:rsidRPr="00687702">
              <w:rPr>
                <w:b/>
              </w:rPr>
              <w:t>Days/Year</w:t>
            </w:r>
          </w:p>
        </w:tc>
      </w:tr>
      <w:tr w:rsidR="00A74779" w:rsidRPr="00687702" w:rsidTr="00A74779">
        <w:trPr>
          <w:jc w:val="center"/>
        </w:trPr>
        <w:tc>
          <w:tcPr>
            <w:tcW w:w="3775" w:type="dxa"/>
          </w:tcPr>
          <w:p w:rsidR="00A74779" w:rsidRPr="00687702" w:rsidRDefault="00A74779" w:rsidP="00B7671D">
            <w:r w:rsidRPr="00687702">
              <w:t>Behavior Assistant</w:t>
            </w:r>
          </w:p>
        </w:tc>
        <w:tc>
          <w:tcPr>
            <w:tcW w:w="1350" w:type="dxa"/>
          </w:tcPr>
          <w:p w:rsidR="00A74779" w:rsidRPr="00687702" w:rsidRDefault="004F1571" w:rsidP="00B7671D">
            <w:pPr>
              <w:jc w:val="center"/>
            </w:pPr>
            <w:r>
              <w:t>7</w:t>
            </w:r>
          </w:p>
        </w:tc>
        <w:tc>
          <w:tcPr>
            <w:tcW w:w="1170" w:type="dxa"/>
          </w:tcPr>
          <w:p w:rsidR="00A74779" w:rsidRPr="00687702" w:rsidRDefault="00A74779" w:rsidP="00B7671D">
            <w:pPr>
              <w:jc w:val="center"/>
            </w:pPr>
            <w:r w:rsidRPr="00687702">
              <w:t>185</w:t>
            </w:r>
          </w:p>
        </w:tc>
      </w:tr>
      <w:tr w:rsidR="001B3C84" w:rsidRPr="00687702" w:rsidTr="00A74779">
        <w:trPr>
          <w:jc w:val="center"/>
        </w:trPr>
        <w:tc>
          <w:tcPr>
            <w:tcW w:w="3775" w:type="dxa"/>
          </w:tcPr>
          <w:p w:rsidR="001B3C84" w:rsidRPr="00687702" w:rsidRDefault="001B3C84" w:rsidP="00B7671D">
            <w:r w:rsidRPr="00687702">
              <w:t>Elementary Office Clerk</w:t>
            </w:r>
          </w:p>
        </w:tc>
        <w:tc>
          <w:tcPr>
            <w:tcW w:w="1350" w:type="dxa"/>
          </w:tcPr>
          <w:p w:rsidR="001B3C84" w:rsidRPr="00687702" w:rsidRDefault="001B3C84" w:rsidP="00B7671D">
            <w:pPr>
              <w:jc w:val="center"/>
              <w:rPr>
                <w:sz w:val="20"/>
                <w:szCs w:val="20"/>
              </w:rPr>
            </w:pPr>
            <w:r w:rsidRPr="00687702">
              <w:t>8</w:t>
            </w:r>
          </w:p>
        </w:tc>
        <w:tc>
          <w:tcPr>
            <w:tcW w:w="1170" w:type="dxa"/>
          </w:tcPr>
          <w:p w:rsidR="001B3C84" w:rsidRPr="00687702" w:rsidRDefault="001B3C84" w:rsidP="00B7671D">
            <w:pPr>
              <w:jc w:val="center"/>
            </w:pPr>
            <w:r w:rsidRPr="00687702">
              <w:t>200</w:t>
            </w:r>
          </w:p>
        </w:tc>
      </w:tr>
      <w:tr w:rsidR="001B3C84" w:rsidRPr="00687702" w:rsidTr="00A74779">
        <w:trPr>
          <w:jc w:val="center"/>
        </w:trPr>
        <w:tc>
          <w:tcPr>
            <w:tcW w:w="3775" w:type="dxa"/>
          </w:tcPr>
          <w:p w:rsidR="001B3C84" w:rsidRPr="00687702" w:rsidRDefault="001B3C84" w:rsidP="00B7671D">
            <w:r w:rsidRPr="00687702">
              <w:t>Library/Media Assistant</w:t>
            </w:r>
          </w:p>
        </w:tc>
        <w:tc>
          <w:tcPr>
            <w:tcW w:w="1350" w:type="dxa"/>
          </w:tcPr>
          <w:p w:rsidR="001B3C84" w:rsidRPr="00687702" w:rsidRDefault="007D063E" w:rsidP="00B7671D">
            <w:pPr>
              <w:jc w:val="center"/>
            </w:pPr>
            <w:r>
              <w:t>7</w:t>
            </w:r>
          </w:p>
        </w:tc>
        <w:tc>
          <w:tcPr>
            <w:tcW w:w="1170" w:type="dxa"/>
          </w:tcPr>
          <w:p w:rsidR="001B3C84" w:rsidRPr="00687702" w:rsidRDefault="001B3C84" w:rsidP="00B7671D">
            <w:pPr>
              <w:jc w:val="center"/>
            </w:pPr>
            <w:r w:rsidRPr="00687702">
              <w:t>190</w:t>
            </w:r>
          </w:p>
        </w:tc>
      </w:tr>
      <w:tr w:rsidR="001B3C84" w:rsidRPr="00687702" w:rsidTr="00A74779">
        <w:trPr>
          <w:jc w:val="center"/>
        </w:trPr>
        <w:tc>
          <w:tcPr>
            <w:tcW w:w="3775" w:type="dxa"/>
          </w:tcPr>
          <w:p w:rsidR="001B3C84" w:rsidRPr="00687702" w:rsidRDefault="001B3C84" w:rsidP="00B7671D">
            <w:r w:rsidRPr="00687702">
              <w:t>Secretary to the Elementary Principal</w:t>
            </w:r>
          </w:p>
        </w:tc>
        <w:tc>
          <w:tcPr>
            <w:tcW w:w="1350" w:type="dxa"/>
          </w:tcPr>
          <w:p w:rsidR="001B3C84" w:rsidRPr="00687702" w:rsidRDefault="001B3C84" w:rsidP="00B7671D">
            <w:pPr>
              <w:jc w:val="center"/>
            </w:pPr>
            <w:r w:rsidRPr="00687702">
              <w:t>8</w:t>
            </w:r>
          </w:p>
        </w:tc>
        <w:tc>
          <w:tcPr>
            <w:tcW w:w="1170" w:type="dxa"/>
          </w:tcPr>
          <w:p w:rsidR="001B3C84" w:rsidRPr="00687702" w:rsidRDefault="001B3C84" w:rsidP="00B7671D">
            <w:pPr>
              <w:jc w:val="center"/>
            </w:pPr>
            <w:r w:rsidRPr="00687702">
              <w:t>260</w:t>
            </w:r>
          </w:p>
        </w:tc>
      </w:tr>
      <w:tr w:rsidR="001B3C84" w:rsidRPr="00687702" w:rsidTr="00A74779">
        <w:trPr>
          <w:jc w:val="center"/>
        </w:trPr>
        <w:tc>
          <w:tcPr>
            <w:tcW w:w="3775" w:type="dxa"/>
          </w:tcPr>
          <w:p w:rsidR="001B3C84" w:rsidRPr="00687702" w:rsidRDefault="001B3C84" w:rsidP="00B7671D">
            <w:r w:rsidRPr="00687702">
              <w:t>Technology Assistant</w:t>
            </w:r>
          </w:p>
        </w:tc>
        <w:tc>
          <w:tcPr>
            <w:tcW w:w="1350" w:type="dxa"/>
          </w:tcPr>
          <w:p w:rsidR="001B3C84" w:rsidRPr="00687702" w:rsidRDefault="001B3C84" w:rsidP="00B7671D">
            <w:pPr>
              <w:jc w:val="center"/>
            </w:pPr>
            <w:r w:rsidRPr="00687702">
              <w:t>7</w:t>
            </w:r>
          </w:p>
        </w:tc>
        <w:tc>
          <w:tcPr>
            <w:tcW w:w="1170" w:type="dxa"/>
          </w:tcPr>
          <w:p w:rsidR="001B3C84" w:rsidRPr="00687702" w:rsidRDefault="001B3C84" w:rsidP="00B7671D">
            <w:pPr>
              <w:jc w:val="center"/>
            </w:pPr>
            <w:r w:rsidRPr="00687702">
              <w:t>190</w:t>
            </w:r>
          </w:p>
        </w:tc>
      </w:tr>
      <w:tr w:rsidR="001B3C84" w:rsidRPr="00687702" w:rsidTr="00A74779">
        <w:trPr>
          <w:jc w:val="center"/>
        </w:trPr>
        <w:tc>
          <w:tcPr>
            <w:tcW w:w="3775" w:type="dxa"/>
          </w:tcPr>
          <w:p w:rsidR="001B3C84" w:rsidRPr="00687702" w:rsidRDefault="001B3C84" w:rsidP="00B7671D"/>
        </w:tc>
        <w:tc>
          <w:tcPr>
            <w:tcW w:w="1350" w:type="dxa"/>
          </w:tcPr>
          <w:p w:rsidR="001B3C84" w:rsidRPr="00687702" w:rsidRDefault="001B3C84" w:rsidP="00B7671D">
            <w:pPr>
              <w:jc w:val="center"/>
            </w:pPr>
          </w:p>
        </w:tc>
        <w:tc>
          <w:tcPr>
            <w:tcW w:w="1170" w:type="dxa"/>
          </w:tcPr>
          <w:p w:rsidR="001B3C84" w:rsidRPr="00687702" w:rsidRDefault="001B3C84" w:rsidP="00B7671D">
            <w:pPr>
              <w:jc w:val="center"/>
            </w:pPr>
          </w:p>
        </w:tc>
      </w:tr>
    </w:tbl>
    <w:p w:rsidR="00A74779" w:rsidRDefault="00A74779" w:rsidP="00A74779">
      <w:pPr>
        <w:rPr>
          <w:b/>
        </w:rPr>
      </w:pPr>
    </w:p>
    <w:p w:rsidR="00A74779" w:rsidRPr="00A74779" w:rsidRDefault="00A74779" w:rsidP="00A74779">
      <w:pPr>
        <w:pStyle w:val="ListParagraph"/>
        <w:numPr>
          <w:ilvl w:val="0"/>
          <w:numId w:val="4"/>
        </w:numPr>
        <w:rPr>
          <w:b/>
        </w:rPr>
      </w:pPr>
      <w:r>
        <w:t>Instructional Assistants: allocated hours based on sections per grade level.</w:t>
      </w:r>
    </w:p>
    <w:tbl>
      <w:tblPr>
        <w:tblStyle w:val="TableGrid"/>
        <w:tblW w:w="0" w:type="auto"/>
        <w:jc w:val="center"/>
        <w:tblLook w:val="04A0" w:firstRow="1" w:lastRow="0" w:firstColumn="1" w:lastColumn="0" w:noHBand="0" w:noVBand="1"/>
      </w:tblPr>
      <w:tblGrid>
        <w:gridCol w:w="2965"/>
        <w:gridCol w:w="1710"/>
      </w:tblGrid>
      <w:tr w:rsidR="00A74779" w:rsidTr="00A74779">
        <w:trPr>
          <w:jc w:val="center"/>
        </w:trPr>
        <w:tc>
          <w:tcPr>
            <w:tcW w:w="2965" w:type="dxa"/>
          </w:tcPr>
          <w:p w:rsidR="00A74779" w:rsidRDefault="00A74779" w:rsidP="00B7671D">
            <w:r>
              <w:t>Grade level</w:t>
            </w:r>
          </w:p>
        </w:tc>
        <w:tc>
          <w:tcPr>
            <w:tcW w:w="1710" w:type="dxa"/>
          </w:tcPr>
          <w:p w:rsidR="00A74779" w:rsidRDefault="00A74779" w:rsidP="00B7671D">
            <w:r>
              <w:t>Hours/Section</w:t>
            </w:r>
          </w:p>
        </w:tc>
      </w:tr>
      <w:tr w:rsidR="00A74779" w:rsidTr="00A74779">
        <w:trPr>
          <w:jc w:val="center"/>
        </w:trPr>
        <w:tc>
          <w:tcPr>
            <w:tcW w:w="2965" w:type="dxa"/>
          </w:tcPr>
          <w:p w:rsidR="00A74779" w:rsidRDefault="00A74779" w:rsidP="00B7671D">
            <w:r>
              <w:t>Kindergarten – 1st</w:t>
            </w:r>
          </w:p>
        </w:tc>
        <w:tc>
          <w:tcPr>
            <w:tcW w:w="1710" w:type="dxa"/>
          </w:tcPr>
          <w:p w:rsidR="00A74779" w:rsidRDefault="00A74779" w:rsidP="00B7671D">
            <w:r>
              <w:t>2</w:t>
            </w:r>
          </w:p>
        </w:tc>
      </w:tr>
      <w:tr w:rsidR="00A74779" w:rsidTr="00A74779">
        <w:trPr>
          <w:jc w:val="center"/>
        </w:trPr>
        <w:tc>
          <w:tcPr>
            <w:tcW w:w="2965" w:type="dxa"/>
          </w:tcPr>
          <w:p w:rsidR="00A74779" w:rsidRDefault="00A74779" w:rsidP="00B7671D">
            <w:r>
              <w:t>2</w:t>
            </w:r>
            <w:r w:rsidRPr="00703E63">
              <w:rPr>
                <w:vertAlign w:val="superscript"/>
              </w:rPr>
              <w:t>nd</w:t>
            </w:r>
            <w:r>
              <w:t xml:space="preserve"> – 3</w:t>
            </w:r>
            <w:r w:rsidRPr="00703E63">
              <w:rPr>
                <w:vertAlign w:val="superscript"/>
              </w:rPr>
              <w:t>rd</w:t>
            </w:r>
          </w:p>
        </w:tc>
        <w:tc>
          <w:tcPr>
            <w:tcW w:w="1710" w:type="dxa"/>
          </w:tcPr>
          <w:p w:rsidR="00A74779" w:rsidRDefault="00A74779" w:rsidP="00B7671D">
            <w:r>
              <w:t>1.5</w:t>
            </w:r>
          </w:p>
        </w:tc>
      </w:tr>
      <w:tr w:rsidR="00A74779" w:rsidTr="00A74779">
        <w:trPr>
          <w:jc w:val="center"/>
        </w:trPr>
        <w:tc>
          <w:tcPr>
            <w:tcW w:w="2965" w:type="dxa"/>
          </w:tcPr>
          <w:p w:rsidR="00A74779" w:rsidRDefault="00A74779" w:rsidP="00B7671D">
            <w:r>
              <w:t>4</w:t>
            </w:r>
            <w:r w:rsidRPr="00703E63">
              <w:rPr>
                <w:vertAlign w:val="superscript"/>
              </w:rPr>
              <w:t>th</w:t>
            </w:r>
            <w:r>
              <w:t xml:space="preserve"> </w:t>
            </w:r>
          </w:p>
        </w:tc>
        <w:tc>
          <w:tcPr>
            <w:tcW w:w="1710" w:type="dxa"/>
          </w:tcPr>
          <w:p w:rsidR="00A74779" w:rsidRDefault="00A74779" w:rsidP="00B7671D">
            <w:r>
              <w:t>1</w:t>
            </w:r>
          </w:p>
        </w:tc>
      </w:tr>
      <w:tr w:rsidR="00A74779" w:rsidTr="00A74779">
        <w:trPr>
          <w:jc w:val="center"/>
        </w:trPr>
        <w:tc>
          <w:tcPr>
            <w:tcW w:w="2965" w:type="dxa"/>
          </w:tcPr>
          <w:p w:rsidR="00A74779" w:rsidRDefault="00A74779" w:rsidP="00B7671D">
            <w:r>
              <w:t>5</w:t>
            </w:r>
            <w:r w:rsidRPr="00703E63">
              <w:rPr>
                <w:vertAlign w:val="superscript"/>
              </w:rPr>
              <w:t>th</w:t>
            </w:r>
            <w:r>
              <w:t xml:space="preserve"> – 6</w:t>
            </w:r>
            <w:r w:rsidRPr="00703E63">
              <w:rPr>
                <w:vertAlign w:val="superscript"/>
              </w:rPr>
              <w:t>th</w:t>
            </w:r>
          </w:p>
        </w:tc>
        <w:tc>
          <w:tcPr>
            <w:tcW w:w="1710" w:type="dxa"/>
          </w:tcPr>
          <w:p w:rsidR="00A74779" w:rsidRDefault="00A74779" w:rsidP="00B7671D">
            <w:r>
              <w:t>.5</w:t>
            </w:r>
          </w:p>
        </w:tc>
      </w:tr>
    </w:tbl>
    <w:p w:rsidR="00A74779" w:rsidRDefault="00A74779" w:rsidP="00A74779">
      <w:pPr>
        <w:pStyle w:val="ListParagraph"/>
        <w:ind w:left="1440"/>
        <w:rPr>
          <w:b/>
        </w:rPr>
      </w:pPr>
    </w:p>
    <w:p w:rsidR="007D063E" w:rsidRPr="007D063E" w:rsidRDefault="00A74779" w:rsidP="00FD3282">
      <w:pPr>
        <w:pStyle w:val="ListParagraph"/>
        <w:numPr>
          <w:ilvl w:val="0"/>
          <w:numId w:val="4"/>
        </w:numPr>
        <w:rPr>
          <w:b/>
        </w:rPr>
      </w:pPr>
      <w:r>
        <w:t>Custodial</w:t>
      </w:r>
      <w:r w:rsidR="00F0395B">
        <w:t xml:space="preserve"> staff:  FTE allocated based on building </w:t>
      </w:r>
      <w:r>
        <w:t>s</w:t>
      </w:r>
      <w:r w:rsidR="00F0395B">
        <w:t>quare footage actually</w:t>
      </w:r>
      <w:r>
        <w:t xml:space="preserve"> u</w:t>
      </w:r>
      <w:r w:rsidR="007D063E">
        <w:t xml:space="preserve">sed.  </w:t>
      </w:r>
    </w:p>
    <w:p w:rsidR="007D1B23" w:rsidRPr="007D063E" w:rsidRDefault="007D1B23" w:rsidP="00FD3282">
      <w:pPr>
        <w:pStyle w:val="ListParagraph"/>
        <w:numPr>
          <w:ilvl w:val="0"/>
          <w:numId w:val="4"/>
        </w:numPr>
        <w:rPr>
          <w:b/>
        </w:rPr>
      </w:pPr>
      <w:r>
        <w:t>Special Program</w:t>
      </w:r>
      <w:r w:rsidR="001B3C84">
        <w:t>s</w:t>
      </w:r>
      <w:r>
        <w:t xml:space="preserve"> Classifie</w:t>
      </w:r>
      <w:r w:rsidR="000727B1">
        <w:t>d: A base allocation</w:t>
      </w:r>
      <w:r>
        <w:t xml:space="preserve"> with additional staff based on student need.</w:t>
      </w:r>
    </w:p>
    <w:p w:rsidR="007D063E" w:rsidRPr="007D063E" w:rsidRDefault="007D063E" w:rsidP="007D063E">
      <w:pPr>
        <w:pStyle w:val="ListParagraph"/>
        <w:rPr>
          <w:b/>
        </w:rPr>
      </w:pPr>
    </w:p>
    <w:p w:rsidR="00046DA0" w:rsidRDefault="00046DA0" w:rsidP="00046DA0">
      <w:pPr>
        <w:rPr>
          <w:b/>
        </w:rPr>
      </w:pPr>
      <w:r>
        <w:rPr>
          <w:b/>
        </w:rPr>
        <w:t>District Elementary Programs:</w:t>
      </w:r>
    </w:p>
    <w:p w:rsidR="00046DA0" w:rsidRPr="00046DA0" w:rsidRDefault="00046DA0" w:rsidP="00046DA0">
      <w:r w:rsidRPr="00046DA0">
        <w:t>Certified staff are also hired and distributed throughout the District for various programs based on student numbers and student needs. The following are these programs broken</w:t>
      </w:r>
      <w:r w:rsidR="00DE58EC">
        <w:t xml:space="preserve"> down into three main areas; ELL, </w:t>
      </w:r>
      <w:r w:rsidRPr="00046DA0">
        <w:t xml:space="preserve">Special Programs, and Instrumental Music. </w:t>
      </w:r>
      <w:r w:rsidRPr="00046DA0">
        <w:rPr>
          <w:rFonts w:cs="Arial"/>
          <w:lang w:val="en"/>
        </w:rPr>
        <w:t>English Language Learner (</w:t>
      </w:r>
      <w:r w:rsidRPr="00046DA0">
        <w:rPr>
          <w:rFonts w:cs="Arial"/>
          <w:b/>
          <w:bCs/>
          <w:lang w:val="en"/>
        </w:rPr>
        <w:t>ELL</w:t>
      </w:r>
      <w:r w:rsidRPr="00046DA0">
        <w:rPr>
          <w:rFonts w:cs="Arial"/>
          <w:lang w:val="en"/>
        </w:rPr>
        <w:t xml:space="preserve">): </w:t>
      </w:r>
      <w:r w:rsidRPr="00046DA0">
        <w:rPr>
          <w:rFonts w:cs="Arial"/>
          <w:b/>
          <w:bCs/>
          <w:lang w:val="en"/>
        </w:rPr>
        <w:t>ELL</w:t>
      </w:r>
      <w:r w:rsidR="007D4F1E">
        <w:rPr>
          <w:rFonts w:cs="Arial"/>
          <w:lang w:val="en"/>
        </w:rPr>
        <w:t xml:space="preserve"> refers to those students identified as needing language acquisition services and have opted in to receive those services. </w:t>
      </w:r>
      <w:r w:rsidRPr="00046DA0">
        <w:t xml:space="preserve">The District has five main Special Programs serving elementary special needs students, these include; Hearing Impaired, Autism Spectrum Disorder, Multi Ability Room, Emotionally </w:t>
      </w:r>
      <w:r w:rsidR="00DE58EC">
        <w:t>Disabled, Speech Therapy</w:t>
      </w:r>
      <w:r w:rsidRPr="00046DA0">
        <w:t>, and District Resource programs.</w:t>
      </w:r>
      <w:r>
        <w:t xml:space="preserve"> The district also has 3 Instrumental Music teachers that service </w:t>
      </w:r>
      <w:r w:rsidRPr="00046DA0">
        <w:t>5 &amp; 6 grade band/orchestra programs.</w:t>
      </w:r>
    </w:p>
    <w:p w:rsidR="00046DA0" w:rsidRDefault="00046DA0" w:rsidP="00046DA0"/>
    <w:p w:rsidR="00046DA0" w:rsidRDefault="00046DA0" w:rsidP="00046DA0"/>
    <w:p w:rsidR="00046DA0" w:rsidRPr="00046DA0" w:rsidRDefault="00046DA0" w:rsidP="00046DA0">
      <w:pPr>
        <w:pStyle w:val="ListParagraph"/>
        <w:numPr>
          <w:ilvl w:val="0"/>
          <w:numId w:val="4"/>
        </w:numPr>
      </w:pPr>
      <w:r w:rsidRPr="00046DA0">
        <w:t xml:space="preserve">ELL Program Numbers </w:t>
      </w:r>
      <w:r w:rsidR="00981682">
        <w:t>(This program is offered at three</w:t>
      </w:r>
      <w:r w:rsidRPr="00046DA0">
        <w:t xml:space="preserve"> of our elementary schools).  </w:t>
      </w:r>
    </w:p>
    <w:tbl>
      <w:tblPr>
        <w:tblStyle w:val="TableGrid1"/>
        <w:tblW w:w="0" w:type="auto"/>
        <w:jc w:val="center"/>
        <w:tblLook w:val="04A0" w:firstRow="1" w:lastRow="0" w:firstColumn="1" w:lastColumn="0" w:noHBand="0" w:noVBand="1"/>
      </w:tblPr>
      <w:tblGrid>
        <w:gridCol w:w="2245"/>
        <w:gridCol w:w="1890"/>
        <w:gridCol w:w="2610"/>
      </w:tblGrid>
      <w:tr w:rsidR="00981682" w:rsidRPr="00046DA0" w:rsidTr="007D4F1E">
        <w:trPr>
          <w:jc w:val="center"/>
        </w:trPr>
        <w:tc>
          <w:tcPr>
            <w:tcW w:w="2245" w:type="dxa"/>
            <w:shd w:val="clear" w:color="auto" w:fill="auto"/>
          </w:tcPr>
          <w:p w:rsidR="00981682" w:rsidRPr="00046DA0" w:rsidRDefault="00981682" w:rsidP="00046DA0">
            <w:pPr>
              <w:rPr>
                <w:sz w:val="20"/>
                <w:szCs w:val="20"/>
              </w:rPr>
            </w:pPr>
            <w:r w:rsidRPr="00046DA0">
              <w:rPr>
                <w:sz w:val="20"/>
                <w:szCs w:val="20"/>
              </w:rPr>
              <w:t>Cottonwood Elementary</w:t>
            </w:r>
          </w:p>
        </w:tc>
        <w:tc>
          <w:tcPr>
            <w:tcW w:w="1890" w:type="dxa"/>
            <w:shd w:val="clear" w:color="auto" w:fill="auto"/>
          </w:tcPr>
          <w:p w:rsidR="00981682" w:rsidRPr="00046DA0" w:rsidRDefault="00981682" w:rsidP="00046DA0">
            <w:pPr>
              <w:rPr>
                <w:sz w:val="20"/>
                <w:szCs w:val="20"/>
              </w:rPr>
            </w:pPr>
            <w:r w:rsidRPr="00046DA0">
              <w:rPr>
                <w:sz w:val="20"/>
                <w:szCs w:val="20"/>
              </w:rPr>
              <w:t>Hillcrest Elementary</w:t>
            </w:r>
          </w:p>
        </w:tc>
        <w:tc>
          <w:tcPr>
            <w:tcW w:w="2610" w:type="dxa"/>
            <w:shd w:val="clear" w:color="auto" w:fill="auto"/>
          </w:tcPr>
          <w:p w:rsidR="00981682" w:rsidRPr="00046DA0" w:rsidRDefault="00981682" w:rsidP="00046DA0">
            <w:pPr>
              <w:rPr>
                <w:sz w:val="20"/>
                <w:szCs w:val="20"/>
              </w:rPr>
            </w:pPr>
            <w:r w:rsidRPr="00046DA0">
              <w:rPr>
                <w:sz w:val="20"/>
                <w:szCs w:val="20"/>
              </w:rPr>
              <w:t>Meadowlark Elementary</w:t>
            </w:r>
          </w:p>
        </w:tc>
      </w:tr>
      <w:tr w:rsidR="00981682" w:rsidRPr="00046DA0" w:rsidTr="007D4F1E">
        <w:trPr>
          <w:jc w:val="center"/>
        </w:trPr>
        <w:tc>
          <w:tcPr>
            <w:tcW w:w="2245" w:type="dxa"/>
          </w:tcPr>
          <w:p w:rsidR="00981682" w:rsidRPr="00046DA0" w:rsidRDefault="00981682" w:rsidP="00046DA0">
            <w:r>
              <w:t>Teacher: 0</w:t>
            </w:r>
          </w:p>
        </w:tc>
        <w:tc>
          <w:tcPr>
            <w:tcW w:w="1890" w:type="dxa"/>
          </w:tcPr>
          <w:p w:rsidR="00981682" w:rsidRPr="00046DA0" w:rsidRDefault="00981682" w:rsidP="00046DA0">
            <w:r>
              <w:t>Teacher: 2</w:t>
            </w:r>
          </w:p>
        </w:tc>
        <w:tc>
          <w:tcPr>
            <w:tcW w:w="2610" w:type="dxa"/>
          </w:tcPr>
          <w:p w:rsidR="00981682" w:rsidRPr="00046DA0" w:rsidRDefault="00981682" w:rsidP="00046DA0">
            <w:r>
              <w:t>Teacher: 1 (ESSER funded)</w:t>
            </w:r>
          </w:p>
        </w:tc>
      </w:tr>
      <w:tr w:rsidR="00981682" w:rsidRPr="00046DA0" w:rsidTr="007D4F1E">
        <w:trPr>
          <w:jc w:val="center"/>
        </w:trPr>
        <w:tc>
          <w:tcPr>
            <w:tcW w:w="2245" w:type="dxa"/>
          </w:tcPr>
          <w:p w:rsidR="00981682" w:rsidRPr="00046DA0" w:rsidRDefault="00981682" w:rsidP="00046DA0">
            <w:r>
              <w:t xml:space="preserve">Assistants: 1.55 </w:t>
            </w:r>
          </w:p>
        </w:tc>
        <w:tc>
          <w:tcPr>
            <w:tcW w:w="1890" w:type="dxa"/>
          </w:tcPr>
          <w:p w:rsidR="00981682" w:rsidRPr="00046DA0" w:rsidRDefault="00981682" w:rsidP="00046DA0">
            <w:r>
              <w:t>Assistants: .875</w:t>
            </w:r>
          </w:p>
        </w:tc>
        <w:tc>
          <w:tcPr>
            <w:tcW w:w="2610" w:type="dxa"/>
          </w:tcPr>
          <w:p w:rsidR="00981682" w:rsidRPr="00046DA0" w:rsidRDefault="00981682" w:rsidP="00046DA0">
            <w:r>
              <w:t>Assistants: 1.75</w:t>
            </w:r>
          </w:p>
        </w:tc>
      </w:tr>
    </w:tbl>
    <w:p w:rsidR="00046DA0" w:rsidRPr="00046DA0" w:rsidRDefault="00046DA0" w:rsidP="00046DA0"/>
    <w:p w:rsidR="00046DA0" w:rsidRPr="00046DA0" w:rsidRDefault="00046DA0" w:rsidP="00046DA0">
      <w:pPr>
        <w:pStyle w:val="ListParagraph"/>
        <w:numPr>
          <w:ilvl w:val="0"/>
          <w:numId w:val="4"/>
        </w:numPr>
        <w:jc w:val="both"/>
      </w:pPr>
      <w:r w:rsidRPr="00046DA0">
        <w:t>Emotionally Disabled Program Numbers</w:t>
      </w:r>
    </w:p>
    <w:tbl>
      <w:tblPr>
        <w:tblStyle w:val="TableGrid1"/>
        <w:tblW w:w="0" w:type="auto"/>
        <w:jc w:val="center"/>
        <w:tblLook w:val="04A0" w:firstRow="1" w:lastRow="0" w:firstColumn="1" w:lastColumn="0" w:noHBand="0" w:noVBand="1"/>
      </w:tblPr>
      <w:tblGrid>
        <w:gridCol w:w="2875"/>
        <w:gridCol w:w="2700"/>
        <w:gridCol w:w="2970"/>
      </w:tblGrid>
      <w:tr w:rsidR="00046DA0" w:rsidRPr="00046DA0" w:rsidTr="00046DA0">
        <w:trPr>
          <w:jc w:val="center"/>
        </w:trPr>
        <w:tc>
          <w:tcPr>
            <w:tcW w:w="2875" w:type="dxa"/>
            <w:shd w:val="clear" w:color="auto" w:fill="auto"/>
          </w:tcPr>
          <w:p w:rsidR="00046DA0" w:rsidRPr="00046DA0" w:rsidRDefault="00046DA0" w:rsidP="00046DA0">
            <w:pPr>
              <w:jc w:val="center"/>
            </w:pPr>
            <w:r w:rsidRPr="00046DA0">
              <w:t>Conestoga Elementary</w:t>
            </w:r>
          </w:p>
        </w:tc>
        <w:tc>
          <w:tcPr>
            <w:tcW w:w="2700" w:type="dxa"/>
            <w:shd w:val="clear" w:color="auto" w:fill="auto"/>
          </w:tcPr>
          <w:p w:rsidR="00046DA0" w:rsidRPr="00046DA0" w:rsidRDefault="00046DA0" w:rsidP="00046DA0">
            <w:pPr>
              <w:jc w:val="center"/>
            </w:pPr>
            <w:r w:rsidRPr="00046DA0">
              <w:t>Paintbrush Elementary</w:t>
            </w:r>
          </w:p>
        </w:tc>
        <w:tc>
          <w:tcPr>
            <w:tcW w:w="2970" w:type="dxa"/>
            <w:shd w:val="clear" w:color="auto" w:fill="auto"/>
          </w:tcPr>
          <w:p w:rsidR="00046DA0" w:rsidRPr="00046DA0" w:rsidRDefault="00046DA0" w:rsidP="00046DA0">
            <w:pPr>
              <w:jc w:val="center"/>
            </w:pPr>
            <w:r w:rsidRPr="00046DA0">
              <w:t>Prairie Wind Elementary</w:t>
            </w:r>
          </w:p>
        </w:tc>
      </w:tr>
      <w:tr w:rsidR="00046DA0" w:rsidRPr="00046DA0" w:rsidTr="00046DA0">
        <w:trPr>
          <w:jc w:val="center"/>
        </w:trPr>
        <w:tc>
          <w:tcPr>
            <w:tcW w:w="2875" w:type="dxa"/>
          </w:tcPr>
          <w:p w:rsidR="00046DA0" w:rsidRPr="00046DA0" w:rsidRDefault="00046DA0" w:rsidP="00046DA0">
            <w:r w:rsidRPr="00046DA0">
              <w:t>Teacher: 2</w:t>
            </w:r>
          </w:p>
        </w:tc>
        <w:tc>
          <w:tcPr>
            <w:tcW w:w="2700" w:type="dxa"/>
          </w:tcPr>
          <w:p w:rsidR="00046DA0" w:rsidRPr="00046DA0" w:rsidRDefault="00046DA0" w:rsidP="00046DA0">
            <w:r w:rsidRPr="00046DA0">
              <w:t>Teacher: 2</w:t>
            </w:r>
          </w:p>
        </w:tc>
        <w:tc>
          <w:tcPr>
            <w:tcW w:w="2970" w:type="dxa"/>
          </w:tcPr>
          <w:p w:rsidR="00046DA0" w:rsidRPr="00046DA0" w:rsidRDefault="00046DA0" w:rsidP="00046DA0">
            <w:r w:rsidRPr="00046DA0">
              <w:t>Teacher: 2</w:t>
            </w:r>
          </w:p>
        </w:tc>
      </w:tr>
      <w:tr w:rsidR="00046DA0" w:rsidRPr="00046DA0" w:rsidTr="00046DA0">
        <w:trPr>
          <w:jc w:val="center"/>
        </w:trPr>
        <w:tc>
          <w:tcPr>
            <w:tcW w:w="2875" w:type="dxa"/>
          </w:tcPr>
          <w:p w:rsidR="00046DA0" w:rsidRPr="00046DA0" w:rsidRDefault="007D4F1E" w:rsidP="00046DA0">
            <w:r>
              <w:t>Assistants: 7</w:t>
            </w:r>
          </w:p>
        </w:tc>
        <w:tc>
          <w:tcPr>
            <w:tcW w:w="2700" w:type="dxa"/>
          </w:tcPr>
          <w:p w:rsidR="00046DA0" w:rsidRPr="00046DA0" w:rsidRDefault="007D4F1E" w:rsidP="00046DA0">
            <w:r>
              <w:t>Assistants: 8</w:t>
            </w:r>
          </w:p>
        </w:tc>
        <w:tc>
          <w:tcPr>
            <w:tcW w:w="2970" w:type="dxa"/>
          </w:tcPr>
          <w:p w:rsidR="00046DA0" w:rsidRPr="00046DA0" w:rsidRDefault="007D4F1E" w:rsidP="00046DA0">
            <w:r>
              <w:t>Assistants: 8</w:t>
            </w:r>
          </w:p>
        </w:tc>
      </w:tr>
    </w:tbl>
    <w:p w:rsidR="00046DA0" w:rsidRPr="00046DA0" w:rsidRDefault="00046DA0" w:rsidP="00046DA0"/>
    <w:p w:rsidR="00046DA0" w:rsidRPr="00046DA0" w:rsidRDefault="00046DA0" w:rsidP="00FB5323">
      <w:pPr>
        <w:pStyle w:val="ListParagraph"/>
        <w:numPr>
          <w:ilvl w:val="0"/>
          <w:numId w:val="4"/>
        </w:numPr>
        <w:spacing w:after="0" w:line="240" w:lineRule="auto"/>
      </w:pPr>
      <w:r w:rsidRPr="00046DA0">
        <w:t>*Hillcrest Elementary Multi Ability Room (MAR) Program numbers:</w:t>
      </w:r>
    </w:p>
    <w:p w:rsidR="00046DA0" w:rsidRPr="00046DA0" w:rsidRDefault="00046DA0" w:rsidP="00FB5323">
      <w:pPr>
        <w:spacing w:after="0" w:line="240" w:lineRule="auto"/>
        <w:ind w:firstLine="720"/>
        <w:rPr>
          <w:i/>
          <w:sz w:val="16"/>
          <w:szCs w:val="16"/>
        </w:rPr>
      </w:pPr>
      <w:r w:rsidRPr="00046DA0">
        <w:rPr>
          <w:i/>
          <w:sz w:val="16"/>
          <w:szCs w:val="16"/>
        </w:rPr>
        <w:t>*Severe cognitive and health issues.</w:t>
      </w:r>
    </w:p>
    <w:tbl>
      <w:tblPr>
        <w:tblStyle w:val="TableGrid1"/>
        <w:tblW w:w="0" w:type="auto"/>
        <w:jc w:val="center"/>
        <w:tblLook w:val="04A0" w:firstRow="1" w:lastRow="0" w:firstColumn="1" w:lastColumn="0" w:noHBand="0" w:noVBand="1"/>
      </w:tblPr>
      <w:tblGrid>
        <w:gridCol w:w="2358"/>
      </w:tblGrid>
      <w:tr w:rsidR="00046DA0" w:rsidRPr="00046DA0" w:rsidTr="00046DA0">
        <w:trPr>
          <w:jc w:val="center"/>
        </w:trPr>
        <w:tc>
          <w:tcPr>
            <w:tcW w:w="2358" w:type="dxa"/>
            <w:shd w:val="clear" w:color="auto" w:fill="auto"/>
          </w:tcPr>
          <w:p w:rsidR="00046DA0" w:rsidRPr="00046DA0" w:rsidRDefault="00046DA0" w:rsidP="00046DA0">
            <w:r w:rsidRPr="00046DA0">
              <w:t>Hillcrest Elementary</w:t>
            </w:r>
          </w:p>
        </w:tc>
      </w:tr>
      <w:tr w:rsidR="00046DA0" w:rsidRPr="00046DA0" w:rsidTr="00046DA0">
        <w:trPr>
          <w:jc w:val="center"/>
        </w:trPr>
        <w:tc>
          <w:tcPr>
            <w:tcW w:w="2358" w:type="dxa"/>
          </w:tcPr>
          <w:p w:rsidR="00046DA0" w:rsidRPr="00046DA0" w:rsidRDefault="00046DA0" w:rsidP="00046DA0">
            <w:r w:rsidRPr="00046DA0">
              <w:t>Teachers: 2</w:t>
            </w:r>
          </w:p>
        </w:tc>
      </w:tr>
      <w:tr w:rsidR="00046DA0" w:rsidRPr="00046DA0" w:rsidTr="00046DA0">
        <w:trPr>
          <w:jc w:val="center"/>
        </w:trPr>
        <w:tc>
          <w:tcPr>
            <w:tcW w:w="2358" w:type="dxa"/>
          </w:tcPr>
          <w:p w:rsidR="00046DA0" w:rsidRPr="00046DA0" w:rsidRDefault="00F22BBF" w:rsidP="00046DA0">
            <w:r>
              <w:t>Assistants: 11</w:t>
            </w:r>
          </w:p>
        </w:tc>
      </w:tr>
    </w:tbl>
    <w:p w:rsidR="00046DA0" w:rsidRPr="00046DA0" w:rsidRDefault="00046DA0" w:rsidP="00046DA0">
      <w:pPr>
        <w:spacing w:after="0" w:line="240" w:lineRule="auto"/>
      </w:pPr>
    </w:p>
    <w:p w:rsidR="00046DA0" w:rsidRPr="00046DA0" w:rsidRDefault="00046DA0" w:rsidP="00FB5323">
      <w:pPr>
        <w:pStyle w:val="ListParagraph"/>
        <w:numPr>
          <w:ilvl w:val="0"/>
          <w:numId w:val="4"/>
        </w:numPr>
      </w:pPr>
      <w:r w:rsidRPr="00046DA0">
        <w:t>Lakeview Elementary Autism Spectrum Disorder (ASD) Program numbers:</w:t>
      </w:r>
    </w:p>
    <w:tbl>
      <w:tblPr>
        <w:tblStyle w:val="TableGrid1"/>
        <w:tblW w:w="0" w:type="auto"/>
        <w:jc w:val="center"/>
        <w:tblLook w:val="04A0" w:firstRow="1" w:lastRow="0" w:firstColumn="1" w:lastColumn="0" w:noHBand="0" w:noVBand="1"/>
      </w:tblPr>
      <w:tblGrid>
        <w:gridCol w:w="2358"/>
      </w:tblGrid>
      <w:tr w:rsidR="00046DA0" w:rsidRPr="00046DA0" w:rsidTr="00046DA0">
        <w:trPr>
          <w:jc w:val="center"/>
        </w:trPr>
        <w:tc>
          <w:tcPr>
            <w:tcW w:w="2358" w:type="dxa"/>
            <w:shd w:val="clear" w:color="auto" w:fill="auto"/>
          </w:tcPr>
          <w:p w:rsidR="00046DA0" w:rsidRPr="00046DA0" w:rsidRDefault="00046DA0" w:rsidP="00046DA0">
            <w:r w:rsidRPr="00046DA0">
              <w:t>Lakeview Elementary</w:t>
            </w:r>
          </w:p>
        </w:tc>
      </w:tr>
      <w:tr w:rsidR="00046DA0" w:rsidRPr="00046DA0" w:rsidTr="00046DA0">
        <w:trPr>
          <w:jc w:val="center"/>
        </w:trPr>
        <w:tc>
          <w:tcPr>
            <w:tcW w:w="2358" w:type="dxa"/>
          </w:tcPr>
          <w:p w:rsidR="00046DA0" w:rsidRPr="00046DA0" w:rsidRDefault="002D20A1" w:rsidP="00046DA0">
            <w:r>
              <w:t>Teachers: 2</w:t>
            </w:r>
          </w:p>
        </w:tc>
      </w:tr>
      <w:tr w:rsidR="00046DA0" w:rsidRPr="00046DA0" w:rsidTr="00046DA0">
        <w:trPr>
          <w:jc w:val="center"/>
        </w:trPr>
        <w:tc>
          <w:tcPr>
            <w:tcW w:w="2358" w:type="dxa"/>
          </w:tcPr>
          <w:p w:rsidR="00046DA0" w:rsidRPr="00046DA0" w:rsidRDefault="00F22BBF" w:rsidP="00046DA0">
            <w:r>
              <w:t>Assistants: 19</w:t>
            </w:r>
          </w:p>
        </w:tc>
      </w:tr>
    </w:tbl>
    <w:p w:rsidR="00046DA0" w:rsidRPr="00046DA0" w:rsidRDefault="00046DA0" w:rsidP="00046DA0"/>
    <w:p w:rsidR="00046DA0" w:rsidRPr="00046DA0" w:rsidRDefault="00046DA0" w:rsidP="00FB5323">
      <w:pPr>
        <w:pStyle w:val="ListParagraph"/>
        <w:numPr>
          <w:ilvl w:val="0"/>
          <w:numId w:val="4"/>
        </w:numPr>
      </w:pPr>
      <w:r w:rsidRPr="00046DA0">
        <w:t>Buffalo Ridge Elementary District Resource (DRS) program numbers:</w:t>
      </w:r>
    </w:p>
    <w:tbl>
      <w:tblPr>
        <w:tblStyle w:val="TableGrid1"/>
        <w:tblW w:w="0" w:type="auto"/>
        <w:jc w:val="center"/>
        <w:tblLook w:val="04A0" w:firstRow="1" w:lastRow="0" w:firstColumn="1" w:lastColumn="0" w:noHBand="0" w:noVBand="1"/>
      </w:tblPr>
      <w:tblGrid>
        <w:gridCol w:w="2538"/>
      </w:tblGrid>
      <w:tr w:rsidR="00046DA0" w:rsidRPr="00046DA0" w:rsidTr="00046DA0">
        <w:trPr>
          <w:jc w:val="center"/>
        </w:trPr>
        <w:tc>
          <w:tcPr>
            <w:tcW w:w="2538" w:type="dxa"/>
            <w:shd w:val="clear" w:color="auto" w:fill="auto"/>
          </w:tcPr>
          <w:p w:rsidR="00046DA0" w:rsidRPr="00046DA0" w:rsidRDefault="00046DA0" w:rsidP="00046DA0">
            <w:r w:rsidRPr="00046DA0">
              <w:t>Buffalo Ridge Elementary</w:t>
            </w:r>
          </w:p>
        </w:tc>
      </w:tr>
      <w:tr w:rsidR="00046DA0" w:rsidRPr="00046DA0" w:rsidTr="00046DA0">
        <w:trPr>
          <w:jc w:val="center"/>
        </w:trPr>
        <w:tc>
          <w:tcPr>
            <w:tcW w:w="2538" w:type="dxa"/>
          </w:tcPr>
          <w:p w:rsidR="00046DA0" w:rsidRPr="00046DA0" w:rsidRDefault="00F22BBF" w:rsidP="00046DA0">
            <w:r>
              <w:t>Teachers: 3</w:t>
            </w:r>
          </w:p>
        </w:tc>
      </w:tr>
      <w:tr w:rsidR="00046DA0" w:rsidRPr="00046DA0" w:rsidTr="00046DA0">
        <w:trPr>
          <w:jc w:val="center"/>
        </w:trPr>
        <w:tc>
          <w:tcPr>
            <w:tcW w:w="2538" w:type="dxa"/>
          </w:tcPr>
          <w:p w:rsidR="00046DA0" w:rsidRPr="00046DA0" w:rsidRDefault="00F22BBF" w:rsidP="00046DA0">
            <w:r>
              <w:t>Assistants: 7</w:t>
            </w:r>
          </w:p>
        </w:tc>
      </w:tr>
    </w:tbl>
    <w:p w:rsidR="00046DA0" w:rsidRPr="00046DA0" w:rsidRDefault="00046DA0" w:rsidP="00046DA0"/>
    <w:p w:rsidR="00046DA0" w:rsidRPr="00046DA0" w:rsidRDefault="00046DA0" w:rsidP="00FB5323">
      <w:pPr>
        <w:pStyle w:val="ListParagraph"/>
        <w:numPr>
          <w:ilvl w:val="0"/>
          <w:numId w:val="4"/>
        </w:numPr>
      </w:pPr>
      <w:r w:rsidRPr="00046DA0">
        <w:lastRenderedPageBreak/>
        <w:t>Pronghorn Elementary Hearing Impaired (HI) program numbers:</w:t>
      </w:r>
    </w:p>
    <w:tbl>
      <w:tblPr>
        <w:tblStyle w:val="TableGrid1"/>
        <w:tblW w:w="0" w:type="auto"/>
        <w:jc w:val="center"/>
        <w:tblLook w:val="04A0" w:firstRow="1" w:lastRow="0" w:firstColumn="1" w:lastColumn="0" w:noHBand="0" w:noVBand="1"/>
      </w:tblPr>
      <w:tblGrid>
        <w:gridCol w:w="2898"/>
      </w:tblGrid>
      <w:tr w:rsidR="00046DA0" w:rsidRPr="00046DA0" w:rsidTr="00046DA0">
        <w:trPr>
          <w:jc w:val="center"/>
        </w:trPr>
        <w:tc>
          <w:tcPr>
            <w:tcW w:w="2898" w:type="dxa"/>
            <w:shd w:val="clear" w:color="auto" w:fill="auto"/>
          </w:tcPr>
          <w:p w:rsidR="00046DA0" w:rsidRPr="00046DA0" w:rsidRDefault="00046DA0" w:rsidP="00046DA0">
            <w:r w:rsidRPr="00046DA0">
              <w:t>Pronghorn Ridge Elementary</w:t>
            </w:r>
          </w:p>
        </w:tc>
      </w:tr>
      <w:tr w:rsidR="00046DA0" w:rsidRPr="00046DA0" w:rsidTr="00046DA0">
        <w:trPr>
          <w:jc w:val="center"/>
        </w:trPr>
        <w:tc>
          <w:tcPr>
            <w:tcW w:w="2898" w:type="dxa"/>
          </w:tcPr>
          <w:p w:rsidR="00046DA0" w:rsidRPr="00046DA0" w:rsidRDefault="001B3C84" w:rsidP="00046DA0">
            <w:r>
              <w:t>Teachers: 1</w:t>
            </w:r>
          </w:p>
        </w:tc>
      </w:tr>
      <w:tr w:rsidR="00046DA0" w:rsidRPr="00046DA0" w:rsidTr="00046DA0">
        <w:trPr>
          <w:jc w:val="center"/>
        </w:trPr>
        <w:tc>
          <w:tcPr>
            <w:tcW w:w="2898" w:type="dxa"/>
          </w:tcPr>
          <w:p w:rsidR="00046DA0" w:rsidRPr="00046DA0" w:rsidRDefault="00F22BBF" w:rsidP="00046DA0">
            <w:r>
              <w:t>Assistants: 3</w:t>
            </w:r>
          </w:p>
        </w:tc>
      </w:tr>
    </w:tbl>
    <w:p w:rsidR="00046DA0" w:rsidRDefault="00046DA0" w:rsidP="00046DA0"/>
    <w:p w:rsidR="00F22BBF" w:rsidRPr="00046DA0" w:rsidRDefault="00F22BBF" w:rsidP="00F22BBF">
      <w:pPr>
        <w:pStyle w:val="ListParagraph"/>
        <w:numPr>
          <w:ilvl w:val="0"/>
          <w:numId w:val="4"/>
        </w:numPr>
      </w:pPr>
      <w:r w:rsidRPr="00046DA0">
        <w:t>Pronghorn Elementary Autism Spectrum Disorder (ASD) Program numbers:</w:t>
      </w:r>
    </w:p>
    <w:tbl>
      <w:tblPr>
        <w:tblStyle w:val="TableGrid1"/>
        <w:tblW w:w="0" w:type="auto"/>
        <w:jc w:val="center"/>
        <w:tblLook w:val="04A0" w:firstRow="1" w:lastRow="0" w:firstColumn="1" w:lastColumn="0" w:noHBand="0" w:noVBand="1"/>
      </w:tblPr>
      <w:tblGrid>
        <w:gridCol w:w="2898"/>
      </w:tblGrid>
      <w:tr w:rsidR="00F22BBF" w:rsidRPr="00046DA0" w:rsidTr="00B301B9">
        <w:trPr>
          <w:jc w:val="center"/>
        </w:trPr>
        <w:tc>
          <w:tcPr>
            <w:tcW w:w="2898" w:type="dxa"/>
            <w:shd w:val="clear" w:color="auto" w:fill="auto"/>
          </w:tcPr>
          <w:p w:rsidR="00F22BBF" w:rsidRPr="00046DA0" w:rsidRDefault="00F22BBF" w:rsidP="00B301B9">
            <w:r w:rsidRPr="00046DA0">
              <w:t>Pronghorn Ridge Elementary</w:t>
            </w:r>
          </w:p>
        </w:tc>
      </w:tr>
      <w:tr w:rsidR="00F22BBF" w:rsidRPr="00046DA0" w:rsidTr="00B301B9">
        <w:trPr>
          <w:jc w:val="center"/>
        </w:trPr>
        <w:tc>
          <w:tcPr>
            <w:tcW w:w="2898" w:type="dxa"/>
          </w:tcPr>
          <w:p w:rsidR="00F22BBF" w:rsidRPr="00046DA0" w:rsidRDefault="00F22BBF" w:rsidP="00B301B9">
            <w:r>
              <w:t>Teachers: 2</w:t>
            </w:r>
          </w:p>
        </w:tc>
      </w:tr>
      <w:tr w:rsidR="00F22BBF" w:rsidRPr="00046DA0" w:rsidTr="00B301B9">
        <w:trPr>
          <w:jc w:val="center"/>
        </w:trPr>
        <w:tc>
          <w:tcPr>
            <w:tcW w:w="2898" w:type="dxa"/>
          </w:tcPr>
          <w:p w:rsidR="00F22BBF" w:rsidRPr="00046DA0" w:rsidRDefault="00F22BBF" w:rsidP="00B301B9">
            <w:r>
              <w:t>Assistants: 6</w:t>
            </w:r>
          </w:p>
        </w:tc>
      </w:tr>
    </w:tbl>
    <w:p w:rsidR="00F22BBF" w:rsidRDefault="00F22BBF" w:rsidP="00046DA0"/>
    <w:p w:rsidR="00046DA0" w:rsidRPr="00046DA0" w:rsidRDefault="00046DA0" w:rsidP="00FB5323">
      <w:pPr>
        <w:pStyle w:val="ListParagraph"/>
        <w:numPr>
          <w:ilvl w:val="0"/>
          <w:numId w:val="4"/>
        </w:numPr>
      </w:pPr>
      <w:r w:rsidRPr="00046DA0">
        <w:t>Jr. Kindergarten Program</w:t>
      </w:r>
      <w:r w:rsidR="00F0395B">
        <w:t>s are also held at several</w:t>
      </w:r>
      <w:r w:rsidRPr="00046DA0">
        <w:t xml:space="preserve"> elementary schools. This program is to help young students adjust to the routines of a kindergarten school day and is an essential skill for children entering elementary school. The program provides kindergarten-level learning experiences in reading, writing and math.</w:t>
      </w:r>
    </w:p>
    <w:tbl>
      <w:tblPr>
        <w:tblStyle w:val="TableGrid2"/>
        <w:tblW w:w="0" w:type="auto"/>
        <w:jc w:val="center"/>
        <w:tblLook w:val="04A0" w:firstRow="1" w:lastRow="0" w:firstColumn="1" w:lastColumn="0" w:noHBand="0" w:noVBand="1"/>
      </w:tblPr>
      <w:tblGrid>
        <w:gridCol w:w="3192"/>
        <w:gridCol w:w="5353"/>
      </w:tblGrid>
      <w:tr w:rsidR="00046DA0" w:rsidRPr="00046DA0" w:rsidTr="00046DA0">
        <w:trPr>
          <w:jc w:val="center"/>
        </w:trPr>
        <w:tc>
          <w:tcPr>
            <w:tcW w:w="3192" w:type="dxa"/>
            <w:shd w:val="clear" w:color="auto" w:fill="auto"/>
          </w:tcPr>
          <w:p w:rsidR="00046DA0" w:rsidRPr="00046DA0" w:rsidRDefault="00461769" w:rsidP="00046DA0">
            <w:r>
              <w:t>Five</w:t>
            </w:r>
            <w:r w:rsidR="00046DA0" w:rsidRPr="00046DA0">
              <w:t xml:space="preserve"> Elementary Schools have Jr. </w:t>
            </w:r>
            <w:proofErr w:type="spellStart"/>
            <w:r w:rsidR="00046DA0" w:rsidRPr="00046DA0">
              <w:t>Kinderegarten</w:t>
            </w:r>
            <w:proofErr w:type="spellEnd"/>
            <w:r w:rsidR="00046DA0" w:rsidRPr="00046DA0">
              <w:t xml:space="preserve"> Programs</w:t>
            </w:r>
          </w:p>
        </w:tc>
        <w:tc>
          <w:tcPr>
            <w:tcW w:w="5353" w:type="dxa"/>
            <w:shd w:val="clear" w:color="auto" w:fill="auto"/>
          </w:tcPr>
          <w:p w:rsidR="00046DA0" w:rsidRPr="00046DA0" w:rsidRDefault="00473C0D" w:rsidP="00046DA0">
            <w:r>
              <w:t>Sunflower,</w:t>
            </w:r>
            <w:r w:rsidR="00046DA0" w:rsidRPr="00046DA0">
              <w:t xml:space="preserve"> Pronghorn, Hillcrest, </w:t>
            </w:r>
            <w:r>
              <w:t xml:space="preserve">Prairie Wind </w:t>
            </w:r>
            <w:r w:rsidR="00046DA0" w:rsidRPr="00046DA0">
              <w:t>and Lakeview Elementary host these programs.</w:t>
            </w:r>
          </w:p>
        </w:tc>
      </w:tr>
      <w:tr w:rsidR="00046DA0" w:rsidRPr="00046DA0" w:rsidTr="00046DA0">
        <w:trPr>
          <w:jc w:val="center"/>
        </w:trPr>
        <w:tc>
          <w:tcPr>
            <w:tcW w:w="3192" w:type="dxa"/>
          </w:tcPr>
          <w:p w:rsidR="00046DA0" w:rsidRPr="00046DA0" w:rsidRDefault="00046DA0" w:rsidP="00046DA0">
            <w:r w:rsidRPr="00046DA0">
              <w:t>Teachers</w:t>
            </w:r>
          </w:p>
        </w:tc>
        <w:tc>
          <w:tcPr>
            <w:tcW w:w="5353" w:type="dxa"/>
          </w:tcPr>
          <w:p w:rsidR="00046DA0" w:rsidRPr="00046DA0" w:rsidRDefault="00473C0D" w:rsidP="00046DA0">
            <w:r>
              <w:t>5</w:t>
            </w:r>
            <w:r w:rsidR="00046DA0" w:rsidRPr="00046DA0">
              <w:t xml:space="preserve"> FTE</w:t>
            </w:r>
          </w:p>
        </w:tc>
      </w:tr>
      <w:tr w:rsidR="00046DA0" w:rsidRPr="00046DA0" w:rsidTr="00046DA0">
        <w:trPr>
          <w:jc w:val="center"/>
        </w:trPr>
        <w:tc>
          <w:tcPr>
            <w:tcW w:w="3192" w:type="dxa"/>
          </w:tcPr>
          <w:p w:rsidR="00046DA0" w:rsidRPr="00046DA0" w:rsidRDefault="00046DA0" w:rsidP="00046DA0">
            <w:r w:rsidRPr="00046DA0">
              <w:t>Aides</w:t>
            </w:r>
          </w:p>
        </w:tc>
        <w:tc>
          <w:tcPr>
            <w:tcW w:w="5353" w:type="dxa"/>
          </w:tcPr>
          <w:p w:rsidR="00046DA0" w:rsidRPr="00046DA0" w:rsidRDefault="00473C0D" w:rsidP="00046DA0">
            <w:r>
              <w:t>4.375</w:t>
            </w:r>
            <w:r w:rsidR="00046DA0" w:rsidRPr="00046DA0">
              <w:t xml:space="preserve"> FTE</w:t>
            </w:r>
          </w:p>
        </w:tc>
      </w:tr>
    </w:tbl>
    <w:p w:rsidR="00B64497" w:rsidRDefault="00B64497" w:rsidP="00046DA0">
      <w:pPr>
        <w:rPr>
          <w:b/>
        </w:rPr>
      </w:pPr>
    </w:p>
    <w:p w:rsidR="00046DA0" w:rsidRDefault="00FB5323" w:rsidP="00046DA0">
      <w:pPr>
        <w:rPr>
          <w:b/>
        </w:rPr>
      </w:pPr>
      <w:r>
        <w:rPr>
          <w:b/>
        </w:rPr>
        <w:t>Junior High:</w:t>
      </w:r>
    </w:p>
    <w:p w:rsidR="00BD196D" w:rsidRDefault="00BD196D" w:rsidP="00046DA0">
      <w:pPr>
        <w:rPr>
          <w:b/>
        </w:rPr>
      </w:pPr>
      <w:r>
        <w:rPr>
          <w:b/>
        </w:rPr>
        <w:t>Certified Staff:</w:t>
      </w:r>
    </w:p>
    <w:p w:rsidR="00BD196D" w:rsidRPr="00BD196D" w:rsidRDefault="00BD196D" w:rsidP="00BD196D">
      <w:pPr>
        <w:pStyle w:val="ListParagraph"/>
        <w:numPr>
          <w:ilvl w:val="0"/>
          <w:numId w:val="4"/>
        </w:numPr>
        <w:spacing w:after="0" w:line="240" w:lineRule="auto"/>
        <w:rPr>
          <w:rFonts w:eastAsia="Times New Roman" w:cs="Times New Roman"/>
          <w:bCs/>
          <w:color w:val="333333"/>
        </w:rPr>
      </w:pPr>
      <w:r w:rsidRPr="00BD196D">
        <w:rPr>
          <w:rFonts w:eastAsia="Times New Roman" w:cs="Times New Roman"/>
          <w:bCs/>
          <w:color w:val="333333"/>
        </w:rPr>
        <w:t>Campbell County School District has two Jr. High Schools. Sage Valley and Twin Spruce and are stand-alone Jr. High programs of 7</w:t>
      </w:r>
      <w:r w:rsidRPr="00BD196D">
        <w:rPr>
          <w:rFonts w:eastAsia="Times New Roman" w:cs="Times New Roman"/>
          <w:bCs/>
          <w:color w:val="333333"/>
          <w:vertAlign w:val="superscript"/>
        </w:rPr>
        <w:t>th</w:t>
      </w:r>
      <w:r w:rsidRPr="00BD196D">
        <w:rPr>
          <w:rFonts w:eastAsia="Times New Roman" w:cs="Times New Roman"/>
          <w:bCs/>
          <w:color w:val="333333"/>
        </w:rPr>
        <w:t xml:space="preserve"> and 8</w:t>
      </w:r>
      <w:r w:rsidRPr="00BD196D">
        <w:rPr>
          <w:rFonts w:eastAsia="Times New Roman" w:cs="Times New Roman"/>
          <w:bCs/>
          <w:color w:val="333333"/>
          <w:vertAlign w:val="superscript"/>
        </w:rPr>
        <w:t>th</w:t>
      </w:r>
      <w:r w:rsidRPr="00BD196D">
        <w:rPr>
          <w:rFonts w:eastAsia="Times New Roman" w:cs="Times New Roman"/>
          <w:bCs/>
          <w:color w:val="333333"/>
        </w:rPr>
        <w:t xml:space="preserve"> grade students located in Gillette, WY. The following are the staffing numbers based on student numbers and electives with a seven period day schedule. All Jr. High Schools are staffed according to the needs of student</w:t>
      </w:r>
      <w:r w:rsidR="00F0395B">
        <w:rPr>
          <w:rFonts w:eastAsia="Times New Roman" w:cs="Times New Roman"/>
          <w:bCs/>
          <w:color w:val="333333"/>
        </w:rPr>
        <w:t>s</w:t>
      </w:r>
      <w:r w:rsidRPr="00BD196D">
        <w:rPr>
          <w:rFonts w:eastAsia="Times New Roman" w:cs="Times New Roman"/>
          <w:bCs/>
          <w:color w:val="333333"/>
        </w:rPr>
        <w:t xml:space="preserve">. </w:t>
      </w:r>
    </w:p>
    <w:p w:rsidR="00FB5323" w:rsidRDefault="00FB5323" w:rsidP="00046DA0">
      <w:pPr>
        <w:rPr>
          <w:b/>
        </w:rPr>
      </w:pPr>
    </w:p>
    <w:tbl>
      <w:tblPr>
        <w:tblStyle w:val="TableGrid3"/>
        <w:tblW w:w="0" w:type="auto"/>
        <w:jc w:val="center"/>
        <w:tblLook w:val="04A0" w:firstRow="1" w:lastRow="0" w:firstColumn="1" w:lastColumn="0" w:noHBand="0" w:noVBand="1"/>
      </w:tblPr>
      <w:tblGrid>
        <w:gridCol w:w="2695"/>
        <w:gridCol w:w="1945"/>
        <w:gridCol w:w="2320"/>
      </w:tblGrid>
      <w:tr w:rsidR="00BD196D" w:rsidRPr="00BD196D" w:rsidTr="00BD196D">
        <w:trPr>
          <w:jc w:val="center"/>
        </w:trPr>
        <w:tc>
          <w:tcPr>
            <w:tcW w:w="2695" w:type="dxa"/>
            <w:shd w:val="clear" w:color="auto" w:fill="auto"/>
          </w:tcPr>
          <w:p w:rsidR="00BD196D" w:rsidRPr="00BD196D" w:rsidRDefault="00BD196D" w:rsidP="00BD196D">
            <w:pPr>
              <w:rPr>
                <w:rFonts w:eastAsia="Times New Roman" w:cs="Times New Roman"/>
                <w:b/>
                <w:bCs/>
                <w:color w:val="333333"/>
              </w:rPr>
            </w:pPr>
            <w:r w:rsidRPr="00BD196D">
              <w:rPr>
                <w:rFonts w:eastAsia="Times New Roman" w:cs="Times New Roman"/>
                <w:b/>
                <w:bCs/>
                <w:color w:val="333333"/>
              </w:rPr>
              <w:t>Core &amp; Required Area</w:t>
            </w:r>
          </w:p>
        </w:tc>
        <w:tc>
          <w:tcPr>
            <w:tcW w:w="1945" w:type="dxa"/>
            <w:shd w:val="clear" w:color="auto" w:fill="auto"/>
          </w:tcPr>
          <w:p w:rsidR="00BD196D" w:rsidRPr="00BD196D" w:rsidRDefault="00BD196D" w:rsidP="00BD196D">
            <w:pPr>
              <w:rPr>
                <w:rFonts w:eastAsia="Times New Roman" w:cs="Times New Roman"/>
                <w:b/>
                <w:bCs/>
                <w:color w:val="333333"/>
              </w:rPr>
            </w:pPr>
            <w:r w:rsidRPr="00BD196D">
              <w:rPr>
                <w:rFonts w:eastAsia="Times New Roman" w:cs="Times New Roman"/>
                <w:b/>
                <w:bCs/>
                <w:color w:val="333333"/>
              </w:rPr>
              <w:t>Sage Valley</w:t>
            </w:r>
          </w:p>
        </w:tc>
        <w:tc>
          <w:tcPr>
            <w:tcW w:w="2320" w:type="dxa"/>
            <w:shd w:val="clear" w:color="auto" w:fill="auto"/>
          </w:tcPr>
          <w:p w:rsidR="00BD196D" w:rsidRPr="00BD196D" w:rsidRDefault="00BD196D" w:rsidP="00BD196D">
            <w:pPr>
              <w:rPr>
                <w:rFonts w:eastAsia="Times New Roman" w:cs="Times New Roman"/>
                <w:b/>
                <w:bCs/>
                <w:color w:val="333333"/>
              </w:rPr>
            </w:pPr>
            <w:r w:rsidRPr="00BD196D">
              <w:rPr>
                <w:rFonts w:eastAsia="Times New Roman" w:cs="Times New Roman"/>
                <w:b/>
                <w:bCs/>
                <w:color w:val="333333"/>
              </w:rPr>
              <w:t>Twin Spruce</w:t>
            </w:r>
          </w:p>
        </w:tc>
      </w:tr>
      <w:tr w:rsidR="00BD196D" w:rsidRPr="00BD196D" w:rsidTr="00BD196D">
        <w:trPr>
          <w:jc w:val="center"/>
        </w:trPr>
        <w:tc>
          <w:tcPr>
            <w:tcW w:w="2695" w:type="dxa"/>
          </w:tcPr>
          <w:p w:rsidR="00BD196D" w:rsidRPr="00BD196D" w:rsidRDefault="00BD196D" w:rsidP="00BD196D">
            <w:pPr>
              <w:rPr>
                <w:rFonts w:eastAsia="Times New Roman" w:cs="Times New Roman"/>
                <w:bCs/>
                <w:color w:val="333333"/>
              </w:rPr>
            </w:pPr>
            <w:r w:rsidRPr="00BD196D">
              <w:rPr>
                <w:rFonts w:eastAsia="Times New Roman" w:cs="Times New Roman"/>
                <w:bCs/>
                <w:color w:val="333333"/>
              </w:rPr>
              <w:t>English</w:t>
            </w:r>
          </w:p>
        </w:tc>
        <w:tc>
          <w:tcPr>
            <w:tcW w:w="1945" w:type="dxa"/>
          </w:tcPr>
          <w:p w:rsidR="00BD196D" w:rsidRPr="00BD196D" w:rsidRDefault="00BD196D" w:rsidP="00BD196D">
            <w:pPr>
              <w:rPr>
                <w:rFonts w:eastAsia="Times New Roman" w:cs="Times New Roman"/>
                <w:bCs/>
                <w:color w:val="333333"/>
              </w:rPr>
            </w:pPr>
            <w:r w:rsidRPr="00BD196D">
              <w:rPr>
                <w:rFonts w:eastAsia="Times New Roman" w:cs="Times New Roman"/>
                <w:bCs/>
                <w:color w:val="333333"/>
              </w:rPr>
              <w:t>5.5 FTE</w:t>
            </w:r>
          </w:p>
        </w:tc>
        <w:tc>
          <w:tcPr>
            <w:tcW w:w="2320" w:type="dxa"/>
          </w:tcPr>
          <w:p w:rsidR="00BD196D" w:rsidRPr="00BD196D" w:rsidRDefault="00BD196D" w:rsidP="00BD196D">
            <w:pPr>
              <w:rPr>
                <w:rFonts w:eastAsia="Times New Roman" w:cs="Times New Roman"/>
                <w:bCs/>
                <w:color w:val="333333"/>
              </w:rPr>
            </w:pPr>
            <w:r w:rsidRPr="00BD196D">
              <w:rPr>
                <w:rFonts w:eastAsia="Times New Roman" w:cs="Times New Roman"/>
                <w:bCs/>
                <w:color w:val="333333"/>
              </w:rPr>
              <w:t>5.5 FTE</w:t>
            </w:r>
          </w:p>
        </w:tc>
      </w:tr>
      <w:tr w:rsidR="00BD196D" w:rsidRPr="00BD196D" w:rsidTr="00BD196D">
        <w:trPr>
          <w:jc w:val="center"/>
        </w:trPr>
        <w:tc>
          <w:tcPr>
            <w:tcW w:w="2695" w:type="dxa"/>
          </w:tcPr>
          <w:p w:rsidR="00BD196D" w:rsidRPr="00BD196D" w:rsidRDefault="00BD196D" w:rsidP="00BD196D">
            <w:pPr>
              <w:rPr>
                <w:rFonts w:eastAsia="Times New Roman" w:cs="Times New Roman"/>
                <w:bCs/>
                <w:color w:val="333333"/>
              </w:rPr>
            </w:pPr>
            <w:r w:rsidRPr="00BD196D">
              <w:rPr>
                <w:rFonts w:eastAsia="Times New Roman" w:cs="Times New Roman"/>
                <w:bCs/>
                <w:color w:val="333333"/>
              </w:rPr>
              <w:t>Social Studies</w:t>
            </w:r>
          </w:p>
        </w:tc>
        <w:tc>
          <w:tcPr>
            <w:tcW w:w="1945" w:type="dxa"/>
          </w:tcPr>
          <w:p w:rsidR="00BD196D" w:rsidRPr="00BD196D" w:rsidRDefault="001B3C84" w:rsidP="00BD196D">
            <w:pPr>
              <w:rPr>
                <w:rFonts w:eastAsia="Times New Roman" w:cs="Times New Roman"/>
                <w:bCs/>
                <w:color w:val="333333"/>
              </w:rPr>
            </w:pPr>
            <w:r>
              <w:rPr>
                <w:rFonts w:eastAsia="Times New Roman" w:cs="Times New Roman"/>
                <w:bCs/>
                <w:color w:val="333333"/>
              </w:rPr>
              <w:t>5</w:t>
            </w:r>
            <w:r w:rsidR="00BD196D" w:rsidRPr="00BD196D">
              <w:rPr>
                <w:rFonts w:eastAsia="Times New Roman" w:cs="Times New Roman"/>
                <w:bCs/>
                <w:color w:val="333333"/>
              </w:rPr>
              <w:t xml:space="preserve"> FTE</w:t>
            </w:r>
          </w:p>
        </w:tc>
        <w:tc>
          <w:tcPr>
            <w:tcW w:w="2320" w:type="dxa"/>
          </w:tcPr>
          <w:p w:rsidR="00BD196D" w:rsidRPr="00BD196D" w:rsidRDefault="00BD196D" w:rsidP="00BD196D">
            <w:pPr>
              <w:rPr>
                <w:rFonts w:eastAsia="Times New Roman" w:cs="Times New Roman"/>
                <w:bCs/>
                <w:color w:val="333333"/>
              </w:rPr>
            </w:pPr>
            <w:r w:rsidRPr="00BD196D">
              <w:rPr>
                <w:rFonts w:eastAsia="Times New Roman" w:cs="Times New Roman"/>
                <w:bCs/>
                <w:color w:val="333333"/>
              </w:rPr>
              <w:t>5 FTE</w:t>
            </w:r>
          </w:p>
        </w:tc>
      </w:tr>
      <w:tr w:rsidR="00BD196D" w:rsidRPr="00BD196D" w:rsidTr="00BD196D">
        <w:trPr>
          <w:jc w:val="center"/>
        </w:trPr>
        <w:tc>
          <w:tcPr>
            <w:tcW w:w="2695" w:type="dxa"/>
          </w:tcPr>
          <w:p w:rsidR="00BD196D" w:rsidRPr="00BD196D" w:rsidRDefault="00BD196D" w:rsidP="00BD196D">
            <w:pPr>
              <w:rPr>
                <w:rFonts w:eastAsia="Times New Roman" w:cs="Times New Roman"/>
                <w:bCs/>
                <w:color w:val="333333"/>
              </w:rPr>
            </w:pPr>
            <w:r w:rsidRPr="00BD196D">
              <w:rPr>
                <w:rFonts w:eastAsia="Times New Roman" w:cs="Times New Roman"/>
                <w:bCs/>
                <w:color w:val="333333"/>
              </w:rPr>
              <w:t>Math</w:t>
            </w:r>
          </w:p>
        </w:tc>
        <w:tc>
          <w:tcPr>
            <w:tcW w:w="1945" w:type="dxa"/>
          </w:tcPr>
          <w:p w:rsidR="00BD196D" w:rsidRPr="00BD196D" w:rsidRDefault="00BD196D" w:rsidP="00BD196D">
            <w:pPr>
              <w:rPr>
                <w:rFonts w:eastAsia="Times New Roman" w:cs="Times New Roman"/>
                <w:bCs/>
                <w:color w:val="333333"/>
              </w:rPr>
            </w:pPr>
            <w:r w:rsidRPr="00BD196D">
              <w:rPr>
                <w:rFonts w:eastAsia="Times New Roman" w:cs="Times New Roman"/>
                <w:bCs/>
                <w:color w:val="333333"/>
              </w:rPr>
              <w:t>6 FTE</w:t>
            </w:r>
          </w:p>
        </w:tc>
        <w:tc>
          <w:tcPr>
            <w:tcW w:w="2320" w:type="dxa"/>
          </w:tcPr>
          <w:p w:rsidR="00BD196D" w:rsidRPr="00BD196D" w:rsidRDefault="00BD196D" w:rsidP="00BD196D">
            <w:pPr>
              <w:rPr>
                <w:rFonts w:eastAsia="Times New Roman" w:cs="Times New Roman"/>
                <w:bCs/>
                <w:color w:val="333333"/>
              </w:rPr>
            </w:pPr>
            <w:r w:rsidRPr="00BD196D">
              <w:rPr>
                <w:rFonts w:eastAsia="Times New Roman" w:cs="Times New Roman"/>
                <w:bCs/>
                <w:color w:val="333333"/>
              </w:rPr>
              <w:t>6 FTE</w:t>
            </w:r>
          </w:p>
        </w:tc>
      </w:tr>
      <w:tr w:rsidR="00BD196D" w:rsidRPr="00BD196D" w:rsidTr="00BD196D">
        <w:trPr>
          <w:jc w:val="center"/>
        </w:trPr>
        <w:tc>
          <w:tcPr>
            <w:tcW w:w="2695" w:type="dxa"/>
          </w:tcPr>
          <w:p w:rsidR="00BD196D" w:rsidRPr="00BD196D" w:rsidRDefault="00BD196D" w:rsidP="00BD196D">
            <w:pPr>
              <w:rPr>
                <w:rFonts w:eastAsia="Times New Roman" w:cs="Times New Roman"/>
                <w:bCs/>
                <w:color w:val="333333"/>
              </w:rPr>
            </w:pPr>
            <w:r w:rsidRPr="00BD196D">
              <w:rPr>
                <w:rFonts w:eastAsia="Times New Roman" w:cs="Times New Roman"/>
                <w:bCs/>
                <w:color w:val="333333"/>
              </w:rPr>
              <w:t>Science</w:t>
            </w:r>
            <w:r w:rsidR="002D20A1">
              <w:rPr>
                <w:rFonts w:eastAsia="Times New Roman" w:cs="Times New Roman"/>
                <w:bCs/>
                <w:color w:val="333333"/>
              </w:rPr>
              <w:t>/ STEM</w:t>
            </w:r>
          </w:p>
        </w:tc>
        <w:tc>
          <w:tcPr>
            <w:tcW w:w="1945" w:type="dxa"/>
          </w:tcPr>
          <w:p w:rsidR="00BD196D" w:rsidRPr="00BD196D" w:rsidRDefault="001B3C84" w:rsidP="00BD196D">
            <w:pPr>
              <w:rPr>
                <w:rFonts w:eastAsia="Times New Roman" w:cs="Times New Roman"/>
                <w:bCs/>
                <w:color w:val="333333"/>
              </w:rPr>
            </w:pPr>
            <w:r>
              <w:rPr>
                <w:rFonts w:eastAsia="Times New Roman" w:cs="Times New Roman"/>
                <w:bCs/>
                <w:color w:val="333333"/>
              </w:rPr>
              <w:t>5.5</w:t>
            </w:r>
            <w:r w:rsidR="00BD196D" w:rsidRPr="00BD196D">
              <w:rPr>
                <w:rFonts w:eastAsia="Times New Roman" w:cs="Times New Roman"/>
                <w:bCs/>
                <w:color w:val="333333"/>
              </w:rPr>
              <w:t xml:space="preserve"> FTE</w:t>
            </w:r>
          </w:p>
        </w:tc>
        <w:tc>
          <w:tcPr>
            <w:tcW w:w="2320" w:type="dxa"/>
          </w:tcPr>
          <w:p w:rsidR="00BD196D" w:rsidRPr="00BD196D" w:rsidRDefault="00F22BBF" w:rsidP="00BD196D">
            <w:pPr>
              <w:rPr>
                <w:rFonts w:eastAsia="Times New Roman" w:cs="Times New Roman"/>
                <w:bCs/>
                <w:color w:val="333333"/>
              </w:rPr>
            </w:pPr>
            <w:r>
              <w:rPr>
                <w:rFonts w:eastAsia="Times New Roman" w:cs="Times New Roman"/>
                <w:bCs/>
                <w:color w:val="333333"/>
              </w:rPr>
              <w:t>6</w:t>
            </w:r>
            <w:r w:rsidR="00BD196D" w:rsidRPr="00BD196D">
              <w:rPr>
                <w:rFonts w:eastAsia="Times New Roman" w:cs="Times New Roman"/>
                <w:bCs/>
                <w:color w:val="333333"/>
              </w:rPr>
              <w:t xml:space="preserve"> FTE</w:t>
            </w:r>
          </w:p>
        </w:tc>
      </w:tr>
      <w:tr w:rsidR="00BD196D" w:rsidRPr="00BD196D" w:rsidTr="00BD196D">
        <w:trPr>
          <w:jc w:val="center"/>
        </w:trPr>
        <w:tc>
          <w:tcPr>
            <w:tcW w:w="2695" w:type="dxa"/>
          </w:tcPr>
          <w:p w:rsidR="00BD196D" w:rsidRPr="00BD196D" w:rsidRDefault="00BD196D" w:rsidP="00BD196D">
            <w:pPr>
              <w:rPr>
                <w:rFonts w:eastAsia="Times New Roman" w:cs="Times New Roman"/>
                <w:bCs/>
                <w:color w:val="333333"/>
              </w:rPr>
            </w:pPr>
            <w:r w:rsidRPr="00BD196D">
              <w:rPr>
                <w:rFonts w:eastAsia="Times New Roman" w:cs="Times New Roman"/>
                <w:bCs/>
                <w:color w:val="333333"/>
              </w:rPr>
              <w:t>Physical Education</w:t>
            </w:r>
          </w:p>
        </w:tc>
        <w:tc>
          <w:tcPr>
            <w:tcW w:w="1945" w:type="dxa"/>
          </w:tcPr>
          <w:p w:rsidR="00BD196D" w:rsidRPr="00BD196D" w:rsidRDefault="00BD196D" w:rsidP="00BD196D">
            <w:pPr>
              <w:rPr>
                <w:rFonts w:eastAsia="Times New Roman" w:cs="Times New Roman"/>
                <w:bCs/>
                <w:color w:val="333333"/>
              </w:rPr>
            </w:pPr>
            <w:r w:rsidRPr="00BD196D">
              <w:rPr>
                <w:rFonts w:eastAsia="Times New Roman" w:cs="Times New Roman"/>
                <w:bCs/>
                <w:color w:val="333333"/>
              </w:rPr>
              <w:t>5 FTE</w:t>
            </w:r>
          </w:p>
        </w:tc>
        <w:tc>
          <w:tcPr>
            <w:tcW w:w="2320" w:type="dxa"/>
          </w:tcPr>
          <w:p w:rsidR="00BD196D" w:rsidRPr="00BD196D" w:rsidRDefault="00BD196D" w:rsidP="00BD196D">
            <w:pPr>
              <w:rPr>
                <w:rFonts w:eastAsia="Times New Roman" w:cs="Times New Roman"/>
                <w:bCs/>
                <w:color w:val="333333"/>
              </w:rPr>
            </w:pPr>
            <w:r w:rsidRPr="00BD196D">
              <w:rPr>
                <w:rFonts w:eastAsia="Times New Roman" w:cs="Times New Roman"/>
                <w:bCs/>
                <w:color w:val="333333"/>
              </w:rPr>
              <w:t>5 FTE</w:t>
            </w:r>
          </w:p>
        </w:tc>
      </w:tr>
      <w:tr w:rsidR="00BD196D" w:rsidRPr="00BD196D" w:rsidTr="00BD196D">
        <w:trPr>
          <w:jc w:val="center"/>
        </w:trPr>
        <w:tc>
          <w:tcPr>
            <w:tcW w:w="2695" w:type="dxa"/>
          </w:tcPr>
          <w:p w:rsidR="00BD196D" w:rsidRPr="00BD196D" w:rsidRDefault="00BD196D" w:rsidP="00BD196D">
            <w:pPr>
              <w:rPr>
                <w:rFonts w:eastAsia="Times New Roman" w:cs="Times New Roman"/>
                <w:bCs/>
                <w:color w:val="333333"/>
              </w:rPr>
            </w:pPr>
            <w:r w:rsidRPr="00BD196D">
              <w:rPr>
                <w:rFonts w:eastAsia="Times New Roman" w:cs="Times New Roman"/>
                <w:bCs/>
                <w:color w:val="333333"/>
              </w:rPr>
              <w:t>Health Education</w:t>
            </w:r>
          </w:p>
        </w:tc>
        <w:tc>
          <w:tcPr>
            <w:tcW w:w="1945" w:type="dxa"/>
          </w:tcPr>
          <w:p w:rsidR="00BD196D" w:rsidRPr="00BD196D" w:rsidRDefault="00BD196D" w:rsidP="00BD196D">
            <w:pPr>
              <w:rPr>
                <w:rFonts w:eastAsia="Times New Roman" w:cs="Times New Roman"/>
                <w:bCs/>
                <w:color w:val="333333"/>
              </w:rPr>
            </w:pPr>
            <w:r w:rsidRPr="00BD196D">
              <w:rPr>
                <w:rFonts w:eastAsia="Times New Roman" w:cs="Times New Roman"/>
                <w:bCs/>
                <w:color w:val="333333"/>
              </w:rPr>
              <w:t>1</w:t>
            </w:r>
            <w:r w:rsidR="001B3C84">
              <w:rPr>
                <w:rFonts w:eastAsia="Times New Roman" w:cs="Times New Roman"/>
                <w:bCs/>
                <w:color w:val="333333"/>
              </w:rPr>
              <w:t>.5</w:t>
            </w:r>
            <w:r w:rsidRPr="00BD196D">
              <w:rPr>
                <w:rFonts w:eastAsia="Times New Roman" w:cs="Times New Roman"/>
                <w:bCs/>
                <w:color w:val="333333"/>
              </w:rPr>
              <w:t xml:space="preserve"> FTE</w:t>
            </w:r>
          </w:p>
        </w:tc>
        <w:tc>
          <w:tcPr>
            <w:tcW w:w="2320" w:type="dxa"/>
          </w:tcPr>
          <w:p w:rsidR="00BD196D" w:rsidRPr="00BD196D" w:rsidRDefault="00BD196D" w:rsidP="00BD196D">
            <w:pPr>
              <w:rPr>
                <w:rFonts w:eastAsia="Times New Roman" w:cs="Times New Roman"/>
                <w:bCs/>
                <w:color w:val="333333"/>
              </w:rPr>
            </w:pPr>
            <w:r w:rsidRPr="00BD196D">
              <w:rPr>
                <w:rFonts w:eastAsia="Times New Roman" w:cs="Times New Roman"/>
                <w:bCs/>
                <w:color w:val="333333"/>
              </w:rPr>
              <w:t>1</w:t>
            </w:r>
            <w:r w:rsidR="00CF5D25">
              <w:rPr>
                <w:rFonts w:eastAsia="Times New Roman" w:cs="Times New Roman"/>
                <w:bCs/>
                <w:color w:val="333333"/>
              </w:rPr>
              <w:t>.5</w:t>
            </w:r>
            <w:r w:rsidRPr="00BD196D">
              <w:rPr>
                <w:rFonts w:eastAsia="Times New Roman" w:cs="Times New Roman"/>
                <w:bCs/>
                <w:color w:val="333333"/>
              </w:rPr>
              <w:t xml:space="preserve"> FTE</w:t>
            </w:r>
          </w:p>
        </w:tc>
      </w:tr>
      <w:tr w:rsidR="00BD196D" w:rsidRPr="00BD196D" w:rsidTr="00BD196D">
        <w:trPr>
          <w:jc w:val="center"/>
        </w:trPr>
        <w:tc>
          <w:tcPr>
            <w:tcW w:w="2695" w:type="dxa"/>
          </w:tcPr>
          <w:p w:rsidR="00BD196D" w:rsidRPr="00BD196D" w:rsidRDefault="00BD196D" w:rsidP="00BD196D">
            <w:pPr>
              <w:rPr>
                <w:rFonts w:eastAsia="Times New Roman" w:cs="Times New Roman"/>
                <w:bCs/>
                <w:color w:val="333333"/>
              </w:rPr>
            </w:pPr>
            <w:r w:rsidRPr="00BD196D">
              <w:rPr>
                <w:rFonts w:eastAsia="Times New Roman" w:cs="Times New Roman"/>
                <w:bCs/>
                <w:color w:val="333333"/>
              </w:rPr>
              <w:t>Reading Teacher</w:t>
            </w:r>
          </w:p>
        </w:tc>
        <w:tc>
          <w:tcPr>
            <w:tcW w:w="1945" w:type="dxa"/>
          </w:tcPr>
          <w:p w:rsidR="00BD196D" w:rsidRPr="00BD196D" w:rsidRDefault="00BD196D" w:rsidP="00BD196D">
            <w:pPr>
              <w:rPr>
                <w:rFonts w:eastAsia="Times New Roman" w:cs="Times New Roman"/>
                <w:bCs/>
                <w:color w:val="333333"/>
              </w:rPr>
            </w:pPr>
            <w:r w:rsidRPr="00BD196D">
              <w:rPr>
                <w:rFonts w:eastAsia="Times New Roman" w:cs="Times New Roman"/>
                <w:bCs/>
                <w:color w:val="333333"/>
              </w:rPr>
              <w:t xml:space="preserve">2 FTE </w:t>
            </w:r>
          </w:p>
        </w:tc>
        <w:tc>
          <w:tcPr>
            <w:tcW w:w="2320" w:type="dxa"/>
          </w:tcPr>
          <w:p w:rsidR="00BD196D" w:rsidRPr="00BD196D" w:rsidRDefault="00F22BBF" w:rsidP="00BD196D">
            <w:pPr>
              <w:rPr>
                <w:rFonts w:eastAsia="Times New Roman" w:cs="Times New Roman"/>
                <w:bCs/>
                <w:color w:val="333333"/>
              </w:rPr>
            </w:pPr>
            <w:r>
              <w:rPr>
                <w:rFonts w:eastAsia="Times New Roman" w:cs="Times New Roman"/>
                <w:bCs/>
                <w:color w:val="333333"/>
              </w:rPr>
              <w:t>1</w:t>
            </w:r>
            <w:r w:rsidR="00BD196D" w:rsidRPr="00BD196D">
              <w:rPr>
                <w:rFonts w:eastAsia="Times New Roman" w:cs="Times New Roman"/>
                <w:bCs/>
                <w:color w:val="333333"/>
              </w:rPr>
              <w:t xml:space="preserve"> FTE</w:t>
            </w:r>
          </w:p>
        </w:tc>
      </w:tr>
      <w:tr w:rsidR="00BD196D" w:rsidRPr="00BD196D" w:rsidTr="00BD196D">
        <w:trPr>
          <w:jc w:val="center"/>
        </w:trPr>
        <w:tc>
          <w:tcPr>
            <w:tcW w:w="2695" w:type="dxa"/>
            <w:shd w:val="clear" w:color="auto" w:fill="auto"/>
          </w:tcPr>
          <w:p w:rsidR="00BD196D" w:rsidRPr="00BD196D" w:rsidRDefault="00BD196D" w:rsidP="00BD196D">
            <w:pPr>
              <w:rPr>
                <w:rFonts w:eastAsia="Times New Roman" w:cs="Times New Roman"/>
                <w:b/>
                <w:bCs/>
                <w:color w:val="333333"/>
              </w:rPr>
            </w:pPr>
            <w:r w:rsidRPr="00BD196D">
              <w:rPr>
                <w:rFonts w:eastAsia="Times New Roman" w:cs="Times New Roman"/>
                <w:b/>
                <w:bCs/>
                <w:color w:val="333333"/>
              </w:rPr>
              <w:t>Elective Area</w:t>
            </w:r>
          </w:p>
        </w:tc>
        <w:tc>
          <w:tcPr>
            <w:tcW w:w="1945" w:type="dxa"/>
            <w:shd w:val="clear" w:color="auto" w:fill="auto"/>
          </w:tcPr>
          <w:p w:rsidR="00BD196D" w:rsidRPr="00BD196D" w:rsidRDefault="00BD196D" w:rsidP="00BD196D">
            <w:pPr>
              <w:rPr>
                <w:rFonts w:eastAsia="Times New Roman" w:cs="Times New Roman"/>
                <w:b/>
                <w:bCs/>
                <w:color w:val="333333"/>
              </w:rPr>
            </w:pPr>
            <w:r w:rsidRPr="00BD196D">
              <w:rPr>
                <w:rFonts w:eastAsia="Times New Roman" w:cs="Times New Roman"/>
                <w:b/>
                <w:bCs/>
                <w:color w:val="333333"/>
              </w:rPr>
              <w:t>Sage Valley</w:t>
            </w:r>
          </w:p>
        </w:tc>
        <w:tc>
          <w:tcPr>
            <w:tcW w:w="2320" w:type="dxa"/>
            <w:shd w:val="clear" w:color="auto" w:fill="auto"/>
          </w:tcPr>
          <w:p w:rsidR="00BD196D" w:rsidRPr="00BD196D" w:rsidRDefault="00BD196D" w:rsidP="00BD196D">
            <w:pPr>
              <w:rPr>
                <w:rFonts w:eastAsia="Times New Roman" w:cs="Times New Roman"/>
                <w:b/>
                <w:bCs/>
                <w:color w:val="333333"/>
              </w:rPr>
            </w:pPr>
            <w:r w:rsidRPr="00BD196D">
              <w:rPr>
                <w:rFonts w:eastAsia="Times New Roman" w:cs="Times New Roman"/>
                <w:b/>
                <w:bCs/>
                <w:color w:val="333333"/>
              </w:rPr>
              <w:t>Twin Spruce</w:t>
            </w:r>
          </w:p>
        </w:tc>
      </w:tr>
      <w:tr w:rsidR="00BD196D" w:rsidRPr="00BD196D" w:rsidTr="00BD196D">
        <w:trPr>
          <w:jc w:val="center"/>
        </w:trPr>
        <w:tc>
          <w:tcPr>
            <w:tcW w:w="2695" w:type="dxa"/>
          </w:tcPr>
          <w:p w:rsidR="00BD196D" w:rsidRPr="00BD196D" w:rsidRDefault="00BD196D" w:rsidP="00BD196D">
            <w:pPr>
              <w:rPr>
                <w:rFonts w:eastAsia="Times New Roman" w:cs="Times New Roman"/>
                <w:bCs/>
                <w:color w:val="333333"/>
              </w:rPr>
            </w:pPr>
            <w:r w:rsidRPr="00BD196D">
              <w:rPr>
                <w:rFonts w:eastAsia="Times New Roman" w:cs="Times New Roman"/>
                <w:bCs/>
                <w:color w:val="333333"/>
              </w:rPr>
              <w:t>Art</w:t>
            </w:r>
          </w:p>
        </w:tc>
        <w:tc>
          <w:tcPr>
            <w:tcW w:w="1945" w:type="dxa"/>
          </w:tcPr>
          <w:p w:rsidR="00BD196D" w:rsidRPr="00BD196D" w:rsidRDefault="00BD196D" w:rsidP="00BD196D">
            <w:pPr>
              <w:rPr>
                <w:rFonts w:eastAsia="Times New Roman" w:cs="Times New Roman"/>
                <w:bCs/>
                <w:color w:val="333333"/>
              </w:rPr>
            </w:pPr>
            <w:r w:rsidRPr="00BD196D">
              <w:rPr>
                <w:rFonts w:eastAsia="Times New Roman" w:cs="Times New Roman"/>
                <w:bCs/>
                <w:color w:val="333333"/>
              </w:rPr>
              <w:t>1.5 FTE</w:t>
            </w:r>
          </w:p>
        </w:tc>
        <w:tc>
          <w:tcPr>
            <w:tcW w:w="2320" w:type="dxa"/>
          </w:tcPr>
          <w:p w:rsidR="00BD196D" w:rsidRPr="00BD196D" w:rsidRDefault="00BD196D" w:rsidP="00BD196D">
            <w:pPr>
              <w:rPr>
                <w:rFonts w:eastAsia="Times New Roman" w:cs="Times New Roman"/>
                <w:bCs/>
                <w:color w:val="333333"/>
              </w:rPr>
            </w:pPr>
            <w:r w:rsidRPr="00BD196D">
              <w:rPr>
                <w:rFonts w:eastAsia="Times New Roman" w:cs="Times New Roman"/>
                <w:bCs/>
                <w:color w:val="333333"/>
              </w:rPr>
              <w:t>1.5 FTE</w:t>
            </w:r>
          </w:p>
        </w:tc>
      </w:tr>
      <w:tr w:rsidR="00BD196D" w:rsidRPr="00BD196D" w:rsidTr="00BD196D">
        <w:trPr>
          <w:jc w:val="center"/>
        </w:trPr>
        <w:tc>
          <w:tcPr>
            <w:tcW w:w="2695" w:type="dxa"/>
          </w:tcPr>
          <w:p w:rsidR="00BD196D" w:rsidRPr="00BD196D" w:rsidRDefault="00BD196D" w:rsidP="00BD196D">
            <w:pPr>
              <w:rPr>
                <w:rFonts w:eastAsia="Times New Roman" w:cs="Times New Roman"/>
                <w:bCs/>
                <w:color w:val="333333"/>
              </w:rPr>
            </w:pPr>
            <w:r w:rsidRPr="00BD196D">
              <w:rPr>
                <w:rFonts w:eastAsia="Times New Roman" w:cs="Times New Roman"/>
                <w:bCs/>
                <w:color w:val="333333"/>
              </w:rPr>
              <w:t>Technology (CTE)</w:t>
            </w:r>
          </w:p>
        </w:tc>
        <w:tc>
          <w:tcPr>
            <w:tcW w:w="1945" w:type="dxa"/>
          </w:tcPr>
          <w:p w:rsidR="00BD196D" w:rsidRPr="00BD196D" w:rsidRDefault="00F22BBF" w:rsidP="00BD196D">
            <w:pPr>
              <w:rPr>
                <w:rFonts w:eastAsia="Times New Roman" w:cs="Times New Roman"/>
                <w:bCs/>
                <w:color w:val="333333"/>
              </w:rPr>
            </w:pPr>
            <w:r>
              <w:rPr>
                <w:rFonts w:eastAsia="Times New Roman" w:cs="Times New Roman"/>
                <w:bCs/>
                <w:color w:val="333333"/>
              </w:rPr>
              <w:t xml:space="preserve">.9 </w:t>
            </w:r>
            <w:r w:rsidR="00BD196D" w:rsidRPr="00BD196D">
              <w:rPr>
                <w:rFonts w:eastAsia="Times New Roman" w:cs="Times New Roman"/>
                <w:bCs/>
                <w:color w:val="333333"/>
              </w:rPr>
              <w:t>FTE</w:t>
            </w:r>
          </w:p>
        </w:tc>
        <w:tc>
          <w:tcPr>
            <w:tcW w:w="2320" w:type="dxa"/>
          </w:tcPr>
          <w:p w:rsidR="00BD196D" w:rsidRPr="00BD196D" w:rsidRDefault="00F22BBF" w:rsidP="00BD196D">
            <w:pPr>
              <w:rPr>
                <w:rFonts w:eastAsia="Times New Roman" w:cs="Times New Roman"/>
                <w:bCs/>
                <w:color w:val="333333"/>
              </w:rPr>
            </w:pPr>
            <w:r>
              <w:rPr>
                <w:rFonts w:eastAsia="Times New Roman" w:cs="Times New Roman"/>
                <w:bCs/>
                <w:color w:val="333333"/>
              </w:rPr>
              <w:t>.9</w:t>
            </w:r>
            <w:r w:rsidR="00BD196D" w:rsidRPr="00BD196D">
              <w:rPr>
                <w:rFonts w:eastAsia="Times New Roman" w:cs="Times New Roman"/>
                <w:bCs/>
                <w:color w:val="333333"/>
              </w:rPr>
              <w:t xml:space="preserve"> FTE</w:t>
            </w:r>
          </w:p>
        </w:tc>
      </w:tr>
      <w:tr w:rsidR="00BD196D" w:rsidRPr="00BD196D" w:rsidTr="00BD196D">
        <w:trPr>
          <w:jc w:val="center"/>
        </w:trPr>
        <w:tc>
          <w:tcPr>
            <w:tcW w:w="2695" w:type="dxa"/>
          </w:tcPr>
          <w:p w:rsidR="00BD196D" w:rsidRPr="00BD196D" w:rsidRDefault="00BD196D" w:rsidP="00BD196D">
            <w:pPr>
              <w:rPr>
                <w:rFonts w:eastAsia="Times New Roman" w:cs="Times New Roman"/>
                <w:bCs/>
                <w:color w:val="333333"/>
              </w:rPr>
            </w:pPr>
            <w:r w:rsidRPr="00BD196D">
              <w:rPr>
                <w:rFonts w:eastAsia="Times New Roman" w:cs="Times New Roman"/>
                <w:bCs/>
                <w:color w:val="333333"/>
              </w:rPr>
              <w:t>Business</w:t>
            </w:r>
          </w:p>
        </w:tc>
        <w:tc>
          <w:tcPr>
            <w:tcW w:w="1945" w:type="dxa"/>
          </w:tcPr>
          <w:p w:rsidR="00BD196D" w:rsidRPr="00BD196D" w:rsidRDefault="00F22BBF" w:rsidP="00BD196D">
            <w:pPr>
              <w:rPr>
                <w:rFonts w:eastAsia="Times New Roman" w:cs="Times New Roman"/>
                <w:bCs/>
                <w:color w:val="333333"/>
              </w:rPr>
            </w:pPr>
            <w:r>
              <w:rPr>
                <w:rFonts w:eastAsia="Times New Roman" w:cs="Times New Roman"/>
                <w:bCs/>
                <w:color w:val="333333"/>
              </w:rPr>
              <w:t>.6</w:t>
            </w:r>
            <w:r w:rsidR="00BD196D" w:rsidRPr="00BD196D">
              <w:rPr>
                <w:rFonts w:eastAsia="Times New Roman" w:cs="Times New Roman"/>
                <w:bCs/>
                <w:color w:val="333333"/>
              </w:rPr>
              <w:t xml:space="preserve"> FTE </w:t>
            </w:r>
          </w:p>
        </w:tc>
        <w:tc>
          <w:tcPr>
            <w:tcW w:w="2320" w:type="dxa"/>
          </w:tcPr>
          <w:p w:rsidR="00BD196D" w:rsidRPr="00BD196D" w:rsidRDefault="00F22BBF" w:rsidP="00BD196D">
            <w:pPr>
              <w:rPr>
                <w:rFonts w:eastAsia="Times New Roman" w:cs="Times New Roman"/>
                <w:bCs/>
                <w:color w:val="333333"/>
              </w:rPr>
            </w:pPr>
            <w:r>
              <w:rPr>
                <w:rFonts w:eastAsia="Times New Roman" w:cs="Times New Roman"/>
                <w:bCs/>
                <w:color w:val="333333"/>
              </w:rPr>
              <w:t>.6</w:t>
            </w:r>
            <w:r w:rsidR="00BD196D" w:rsidRPr="00BD196D">
              <w:rPr>
                <w:rFonts w:eastAsia="Times New Roman" w:cs="Times New Roman"/>
                <w:bCs/>
                <w:color w:val="333333"/>
              </w:rPr>
              <w:t xml:space="preserve"> FTE</w:t>
            </w:r>
          </w:p>
        </w:tc>
      </w:tr>
      <w:tr w:rsidR="00BD196D" w:rsidRPr="00BD196D" w:rsidTr="00BD196D">
        <w:trPr>
          <w:jc w:val="center"/>
        </w:trPr>
        <w:tc>
          <w:tcPr>
            <w:tcW w:w="2695" w:type="dxa"/>
          </w:tcPr>
          <w:p w:rsidR="00BD196D" w:rsidRPr="00BD196D" w:rsidRDefault="00BD196D" w:rsidP="00BD196D">
            <w:pPr>
              <w:rPr>
                <w:rFonts w:eastAsia="Times New Roman" w:cs="Times New Roman"/>
                <w:bCs/>
                <w:color w:val="333333"/>
              </w:rPr>
            </w:pPr>
            <w:r w:rsidRPr="00BD196D">
              <w:rPr>
                <w:rFonts w:eastAsia="Times New Roman" w:cs="Times New Roman"/>
                <w:bCs/>
                <w:color w:val="333333"/>
              </w:rPr>
              <w:t>Gifted and Talented</w:t>
            </w:r>
          </w:p>
        </w:tc>
        <w:tc>
          <w:tcPr>
            <w:tcW w:w="1945" w:type="dxa"/>
          </w:tcPr>
          <w:p w:rsidR="00BD196D" w:rsidRPr="00BD196D" w:rsidRDefault="00BD196D" w:rsidP="00BD196D">
            <w:pPr>
              <w:rPr>
                <w:rFonts w:eastAsia="Times New Roman" w:cs="Times New Roman"/>
                <w:bCs/>
                <w:color w:val="333333"/>
              </w:rPr>
            </w:pPr>
            <w:r w:rsidRPr="00BD196D">
              <w:rPr>
                <w:rFonts w:eastAsia="Times New Roman" w:cs="Times New Roman"/>
                <w:bCs/>
                <w:color w:val="333333"/>
              </w:rPr>
              <w:t>.5 FTE</w:t>
            </w:r>
          </w:p>
        </w:tc>
        <w:tc>
          <w:tcPr>
            <w:tcW w:w="2320" w:type="dxa"/>
          </w:tcPr>
          <w:p w:rsidR="00BD196D" w:rsidRPr="00BD196D" w:rsidRDefault="00BD196D" w:rsidP="00BD196D">
            <w:pPr>
              <w:rPr>
                <w:rFonts w:eastAsia="Times New Roman" w:cs="Times New Roman"/>
                <w:bCs/>
                <w:color w:val="333333"/>
              </w:rPr>
            </w:pPr>
            <w:r w:rsidRPr="00BD196D">
              <w:rPr>
                <w:rFonts w:eastAsia="Times New Roman" w:cs="Times New Roman"/>
                <w:bCs/>
                <w:color w:val="333333"/>
              </w:rPr>
              <w:t>.5 FTE</w:t>
            </w:r>
          </w:p>
        </w:tc>
      </w:tr>
      <w:tr w:rsidR="00BD196D" w:rsidRPr="00BD196D" w:rsidTr="00BD196D">
        <w:trPr>
          <w:jc w:val="center"/>
        </w:trPr>
        <w:tc>
          <w:tcPr>
            <w:tcW w:w="2695" w:type="dxa"/>
          </w:tcPr>
          <w:p w:rsidR="00BD196D" w:rsidRPr="00BD196D" w:rsidRDefault="00BD196D" w:rsidP="00BD196D">
            <w:pPr>
              <w:rPr>
                <w:rFonts w:eastAsia="Times New Roman" w:cs="Times New Roman"/>
                <w:bCs/>
                <w:color w:val="333333"/>
              </w:rPr>
            </w:pPr>
            <w:r w:rsidRPr="00BD196D">
              <w:rPr>
                <w:rFonts w:eastAsia="Times New Roman" w:cs="Times New Roman"/>
                <w:bCs/>
                <w:color w:val="333333"/>
              </w:rPr>
              <w:t>Family &amp; Consumer Science</w:t>
            </w:r>
          </w:p>
        </w:tc>
        <w:tc>
          <w:tcPr>
            <w:tcW w:w="1945" w:type="dxa"/>
          </w:tcPr>
          <w:p w:rsidR="00BD196D" w:rsidRPr="00BD196D" w:rsidRDefault="00BD196D" w:rsidP="00BD196D">
            <w:pPr>
              <w:rPr>
                <w:rFonts w:eastAsia="Times New Roman" w:cs="Times New Roman"/>
                <w:bCs/>
                <w:color w:val="333333"/>
              </w:rPr>
            </w:pPr>
            <w:r w:rsidRPr="00BD196D">
              <w:rPr>
                <w:rFonts w:eastAsia="Times New Roman" w:cs="Times New Roman"/>
                <w:bCs/>
                <w:color w:val="333333"/>
              </w:rPr>
              <w:t>1 FTE</w:t>
            </w:r>
          </w:p>
        </w:tc>
        <w:tc>
          <w:tcPr>
            <w:tcW w:w="2320" w:type="dxa"/>
          </w:tcPr>
          <w:p w:rsidR="00BD196D" w:rsidRPr="00BD196D" w:rsidRDefault="00F22BBF" w:rsidP="00BD196D">
            <w:pPr>
              <w:rPr>
                <w:rFonts w:eastAsia="Times New Roman" w:cs="Times New Roman"/>
                <w:bCs/>
                <w:color w:val="333333"/>
              </w:rPr>
            </w:pPr>
            <w:r>
              <w:rPr>
                <w:rFonts w:eastAsia="Times New Roman" w:cs="Times New Roman"/>
                <w:bCs/>
                <w:color w:val="333333"/>
              </w:rPr>
              <w:t>1</w:t>
            </w:r>
            <w:r w:rsidR="00BD196D" w:rsidRPr="00BD196D">
              <w:rPr>
                <w:rFonts w:eastAsia="Times New Roman" w:cs="Times New Roman"/>
                <w:bCs/>
                <w:color w:val="333333"/>
              </w:rPr>
              <w:t xml:space="preserve"> FTE</w:t>
            </w:r>
          </w:p>
        </w:tc>
      </w:tr>
      <w:tr w:rsidR="00BD196D" w:rsidRPr="00BD196D" w:rsidTr="00BD196D">
        <w:trPr>
          <w:jc w:val="center"/>
        </w:trPr>
        <w:tc>
          <w:tcPr>
            <w:tcW w:w="2695" w:type="dxa"/>
          </w:tcPr>
          <w:p w:rsidR="00BD196D" w:rsidRPr="00BD196D" w:rsidRDefault="00BD196D" w:rsidP="00BD196D">
            <w:pPr>
              <w:rPr>
                <w:rFonts w:eastAsia="Times New Roman" w:cs="Times New Roman"/>
                <w:bCs/>
                <w:color w:val="333333"/>
              </w:rPr>
            </w:pPr>
            <w:r w:rsidRPr="00BD196D">
              <w:rPr>
                <w:rFonts w:eastAsia="Times New Roman" w:cs="Times New Roman"/>
                <w:bCs/>
                <w:color w:val="333333"/>
              </w:rPr>
              <w:lastRenderedPageBreak/>
              <w:t>Music-Instrumental, Strings, &amp; Vocal</w:t>
            </w:r>
          </w:p>
        </w:tc>
        <w:tc>
          <w:tcPr>
            <w:tcW w:w="1945" w:type="dxa"/>
          </w:tcPr>
          <w:p w:rsidR="00BD196D" w:rsidRPr="00BD196D" w:rsidRDefault="00F22BBF" w:rsidP="001B3C84">
            <w:pPr>
              <w:rPr>
                <w:rFonts w:eastAsia="Times New Roman" w:cs="Times New Roman"/>
                <w:bCs/>
                <w:color w:val="333333"/>
              </w:rPr>
            </w:pPr>
            <w:r>
              <w:rPr>
                <w:rFonts w:eastAsia="Times New Roman" w:cs="Times New Roman"/>
                <w:bCs/>
                <w:color w:val="333333"/>
              </w:rPr>
              <w:t>2.38</w:t>
            </w:r>
            <w:r w:rsidR="00BD196D" w:rsidRPr="00BD196D">
              <w:rPr>
                <w:rFonts w:eastAsia="Times New Roman" w:cs="Times New Roman"/>
                <w:bCs/>
                <w:color w:val="333333"/>
              </w:rPr>
              <w:t xml:space="preserve"> FTE</w:t>
            </w:r>
          </w:p>
        </w:tc>
        <w:tc>
          <w:tcPr>
            <w:tcW w:w="2320" w:type="dxa"/>
          </w:tcPr>
          <w:p w:rsidR="00BD196D" w:rsidRPr="00BD196D" w:rsidRDefault="00F22BBF" w:rsidP="00BD196D">
            <w:pPr>
              <w:rPr>
                <w:rFonts w:eastAsia="Times New Roman" w:cs="Times New Roman"/>
                <w:bCs/>
                <w:color w:val="333333"/>
              </w:rPr>
            </w:pPr>
            <w:r>
              <w:rPr>
                <w:rFonts w:eastAsia="Times New Roman" w:cs="Times New Roman"/>
                <w:bCs/>
                <w:color w:val="333333"/>
              </w:rPr>
              <w:t xml:space="preserve">2.53 </w:t>
            </w:r>
            <w:r w:rsidR="00BD196D" w:rsidRPr="00BD196D">
              <w:rPr>
                <w:rFonts w:eastAsia="Times New Roman" w:cs="Times New Roman"/>
                <w:bCs/>
                <w:color w:val="333333"/>
              </w:rPr>
              <w:t>FTE</w:t>
            </w:r>
          </w:p>
        </w:tc>
      </w:tr>
    </w:tbl>
    <w:p w:rsidR="00BD196D" w:rsidRDefault="00BD196D" w:rsidP="00046DA0">
      <w:pPr>
        <w:rPr>
          <w:b/>
        </w:rPr>
      </w:pPr>
    </w:p>
    <w:p w:rsidR="00BD196D" w:rsidRPr="00BD196D" w:rsidRDefault="00BD196D" w:rsidP="00BD196D">
      <w:pPr>
        <w:pStyle w:val="ListParagraph"/>
        <w:numPr>
          <w:ilvl w:val="0"/>
          <w:numId w:val="4"/>
        </w:numPr>
        <w:rPr>
          <w:b/>
        </w:rPr>
      </w:pPr>
      <w:r>
        <w:t>The FTE for these positions are allocated equally:</w:t>
      </w:r>
    </w:p>
    <w:p w:rsidR="00BD196D" w:rsidRPr="00BD196D" w:rsidRDefault="00BD196D" w:rsidP="00BD196D">
      <w:pPr>
        <w:pStyle w:val="ListParagraph"/>
        <w:numPr>
          <w:ilvl w:val="1"/>
          <w:numId w:val="4"/>
        </w:numPr>
        <w:rPr>
          <w:b/>
        </w:rPr>
      </w:pPr>
      <w:r>
        <w:t>Principal/ Administration</w:t>
      </w:r>
    </w:p>
    <w:p w:rsidR="00BD196D" w:rsidRPr="00BD196D" w:rsidRDefault="00BD196D" w:rsidP="00BD196D">
      <w:pPr>
        <w:pStyle w:val="ListParagraph"/>
        <w:numPr>
          <w:ilvl w:val="1"/>
          <w:numId w:val="4"/>
        </w:numPr>
        <w:rPr>
          <w:b/>
        </w:rPr>
      </w:pPr>
      <w:r>
        <w:t>Counselor/ Social Worker</w:t>
      </w:r>
    </w:p>
    <w:p w:rsidR="00BD196D" w:rsidRPr="00BD196D" w:rsidRDefault="00BD196D" w:rsidP="00BD196D">
      <w:pPr>
        <w:pStyle w:val="ListParagraph"/>
        <w:numPr>
          <w:ilvl w:val="1"/>
          <w:numId w:val="4"/>
        </w:numPr>
        <w:rPr>
          <w:b/>
        </w:rPr>
      </w:pPr>
      <w:r>
        <w:t>Nurse</w:t>
      </w:r>
    </w:p>
    <w:p w:rsidR="00BD196D" w:rsidRPr="00BD196D" w:rsidRDefault="00BD196D" w:rsidP="00BD196D">
      <w:pPr>
        <w:pStyle w:val="ListParagraph"/>
        <w:numPr>
          <w:ilvl w:val="1"/>
          <w:numId w:val="4"/>
        </w:numPr>
        <w:rPr>
          <w:b/>
        </w:rPr>
      </w:pPr>
      <w:r>
        <w:t>Instructional Facilitator</w:t>
      </w:r>
    </w:p>
    <w:p w:rsidR="00BD196D" w:rsidRPr="00BD196D" w:rsidRDefault="00BD196D" w:rsidP="00BD196D">
      <w:pPr>
        <w:pStyle w:val="ListParagraph"/>
        <w:numPr>
          <w:ilvl w:val="1"/>
          <w:numId w:val="4"/>
        </w:numPr>
        <w:rPr>
          <w:b/>
        </w:rPr>
      </w:pPr>
      <w:r>
        <w:t>Librarian</w:t>
      </w:r>
    </w:p>
    <w:p w:rsidR="00BD196D" w:rsidRPr="00BD196D" w:rsidRDefault="00BD196D" w:rsidP="00BD196D">
      <w:pPr>
        <w:pStyle w:val="ListParagraph"/>
        <w:numPr>
          <w:ilvl w:val="1"/>
          <w:numId w:val="4"/>
        </w:numPr>
        <w:rPr>
          <w:b/>
        </w:rPr>
      </w:pPr>
      <w:r>
        <w:t>Technology Facilitator</w:t>
      </w:r>
    </w:p>
    <w:p w:rsidR="00BD196D" w:rsidRPr="00F0395B" w:rsidRDefault="00BD196D" w:rsidP="00BD196D">
      <w:pPr>
        <w:pStyle w:val="ListParagraph"/>
        <w:numPr>
          <w:ilvl w:val="1"/>
          <w:numId w:val="4"/>
        </w:numPr>
        <w:rPr>
          <w:b/>
        </w:rPr>
      </w:pPr>
      <w:r>
        <w:t>Transitional Teacher</w:t>
      </w:r>
    </w:p>
    <w:p w:rsidR="00F0395B" w:rsidRPr="007D1B23" w:rsidRDefault="00F0395B" w:rsidP="00F0395B">
      <w:pPr>
        <w:pStyle w:val="ListParagraph"/>
        <w:ind w:left="1440"/>
        <w:rPr>
          <w:b/>
        </w:rPr>
      </w:pPr>
    </w:p>
    <w:p w:rsidR="008D3D4E" w:rsidRPr="00D60F83" w:rsidRDefault="007D1B23" w:rsidP="00046DA0">
      <w:pPr>
        <w:pStyle w:val="ListParagraph"/>
        <w:numPr>
          <w:ilvl w:val="0"/>
          <w:numId w:val="4"/>
        </w:numPr>
        <w:rPr>
          <w:b/>
        </w:rPr>
      </w:pPr>
      <w:r>
        <w:t>Special programs staff</w:t>
      </w:r>
      <w:r w:rsidR="00B64497">
        <w:t>: A base</w:t>
      </w:r>
      <w:r>
        <w:t xml:space="preserve"> FTE with additional staffing based on student need.</w:t>
      </w:r>
    </w:p>
    <w:p w:rsidR="00D60F83" w:rsidRPr="00F0395B" w:rsidRDefault="00D60F83" w:rsidP="00046DA0">
      <w:pPr>
        <w:pStyle w:val="ListParagraph"/>
        <w:numPr>
          <w:ilvl w:val="0"/>
          <w:numId w:val="4"/>
        </w:numPr>
        <w:rPr>
          <w:b/>
        </w:rPr>
      </w:pPr>
      <w:r>
        <w:t>In 2022-23 CCSD added an ELL program at Sage Valley Junior High and expanded the program at Twin Spruce Junior High with ESSER funding.</w:t>
      </w:r>
    </w:p>
    <w:p w:rsidR="006C3C3F" w:rsidRDefault="00BD196D" w:rsidP="00046DA0">
      <w:pPr>
        <w:rPr>
          <w:b/>
        </w:rPr>
      </w:pPr>
      <w:r>
        <w:rPr>
          <w:b/>
        </w:rPr>
        <w:t>Classified Staff:</w:t>
      </w:r>
    </w:p>
    <w:p w:rsidR="00BD196D" w:rsidRPr="00BD196D" w:rsidRDefault="00BD196D" w:rsidP="00BD196D">
      <w:pPr>
        <w:pStyle w:val="ListParagraph"/>
        <w:numPr>
          <w:ilvl w:val="0"/>
          <w:numId w:val="4"/>
        </w:numPr>
        <w:rPr>
          <w:b/>
        </w:rPr>
      </w:pPr>
      <w:r>
        <w:t>FTE for these positions are allocated equally:</w:t>
      </w:r>
    </w:p>
    <w:p w:rsidR="00BD196D" w:rsidRPr="00BD196D" w:rsidRDefault="00BD196D" w:rsidP="00BD196D">
      <w:pPr>
        <w:pStyle w:val="ListParagraph"/>
        <w:numPr>
          <w:ilvl w:val="1"/>
          <w:numId w:val="4"/>
        </w:numPr>
        <w:rPr>
          <w:b/>
        </w:rPr>
      </w:pPr>
      <w:r>
        <w:t>Secretary</w:t>
      </w:r>
    </w:p>
    <w:p w:rsidR="00BD196D" w:rsidRPr="00BD196D" w:rsidRDefault="00BD196D" w:rsidP="00BD196D">
      <w:pPr>
        <w:pStyle w:val="ListParagraph"/>
        <w:numPr>
          <w:ilvl w:val="1"/>
          <w:numId w:val="4"/>
        </w:numPr>
        <w:rPr>
          <w:b/>
        </w:rPr>
      </w:pPr>
      <w:r>
        <w:t>Clerk</w:t>
      </w:r>
    </w:p>
    <w:p w:rsidR="00BD196D" w:rsidRPr="00BD196D" w:rsidRDefault="00BD196D" w:rsidP="00BD196D">
      <w:pPr>
        <w:pStyle w:val="ListParagraph"/>
        <w:numPr>
          <w:ilvl w:val="1"/>
          <w:numId w:val="4"/>
        </w:numPr>
        <w:rPr>
          <w:b/>
        </w:rPr>
      </w:pPr>
      <w:r>
        <w:t>Study Hall Instructional Assistant</w:t>
      </w:r>
    </w:p>
    <w:p w:rsidR="00BD196D" w:rsidRPr="00B64497" w:rsidRDefault="00BD196D" w:rsidP="00BD196D">
      <w:pPr>
        <w:pStyle w:val="ListParagraph"/>
        <w:numPr>
          <w:ilvl w:val="1"/>
          <w:numId w:val="4"/>
        </w:numPr>
        <w:rPr>
          <w:b/>
        </w:rPr>
      </w:pPr>
      <w:r>
        <w:t>Transitional program aide</w:t>
      </w:r>
    </w:p>
    <w:p w:rsidR="00B64497" w:rsidRPr="00B64497" w:rsidRDefault="00B64497" w:rsidP="006C3C3F">
      <w:pPr>
        <w:pStyle w:val="ListParagraph"/>
        <w:numPr>
          <w:ilvl w:val="0"/>
          <w:numId w:val="4"/>
        </w:numPr>
        <w:rPr>
          <w:b/>
        </w:rPr>
      </w:pPr>
      <w:r>
        <w:t>Instructional Aides: FTE are allocated for In-School Discipline Program, Technology aide, accompanist and ESL based on need and elective class sizes.</w:t>
      </w:r>
    </w:p>
    <w:p w:rsidR="00B64497" w:rsidRPr="00CB4452" w:rsidRDefault="00B64497" w:rsidP="00B64497">
      <w:pPr>
        <w:pStyle w:val="ListParagraph"/>
        <w:numPr>
          <w:ilvl w:val="0"/>
          <w:numId w:val="4"/>
        </w:numPr>
        <w:rPr>
          <w:b/>
        </w:rPr>
      </w:pPr>
      <w:r>
        <w:t>Special programs staff: A base FTE with additional staffing based on student need.</w:t>
      </w:r>
    </w:p>
    <w:p w:rsidR="00CB4452" w:rsidRDefault="00CB4452" w:rsidP="00CB4452">
      <w:pPr>
        <w:rPr>
          <w:b/>
        </w:rPr>
      </w:pPr>
      <w:r>
        <w:rPr>
          <w:b/>
        </w:rPr>
        <w:t>Senior High:</w:t>
      </w:r>
      <w:r w:rsidR="00A63AD9">
        <w:rPr>
          <w:b/>
        </w:rPr>
        <w:t xml:space="preserve"> Campbell County and Thunder Basin</w:t>
      </w:r>
    </w:p>
    <w:p w:rsidR="00CB4452" w:rsidRDefault="00CB4452" w:rsidP="00CB4452">
      <w:pPr>
        <w:rPr>
          <w:b/>
        </w:rPr>
      </w:pPr>
      <w:r>
        <w:rPr>
          <w:b/>
        </w:rPr>
        <w:t>Certified:</w:t>
      </w:r>
    </w:p>
    <w:p w:rsidR="00CB4452" w:rsidRPr="005A06EE" w:rsidRDefault="00CB4452" w:rsidP="006C3C3F">
      <w:pPr>
        <w:spacing w:after="0"/>
      </w:pPr>
      <w:r w:rsidRPr="005A06EE">
        <w:t>Campbell County School District will staff according to our graduation requirements, State requirements, and student schedule. Many of the course offerings include the needs to meet the state Hathaway Scholarship available to all students who meet the requirements.</w:t>
      </w:r>
    </w:p>
    <w:p w:rsidR="00CB4452" w:rsidRPr="005A06EE" w:rsidRDefault="00CB4452" w:rsidP="006C3C3F">
      <w:pPr>
        <w:shd w:val="clear" w:color="auto" w:fill="FFFFFF"/>
        <w:spacing w:after="0"/>
      </w:pPr>
      <w:r w:rsidRPr="005A06EE">
        <w:t>Campbell County High School and Thunder Basin High School Credit Requirements (9-12)</w:t>
      </w:r>
    </w:p>
    <w:p w:rsidR="006C3C3F" w:rsidRPr="005A06EE" w:rsidRDefault="006C3C3F" w:rsidP="006C3C3F">
      <w:pPr>
        <w:shd w:val="clear" w:color="auto" w:fill="FFFFFF"/>
        <w:spacing w:after="0"/>
      </w:pPr>
    </w:p>
    <w:p w:rsidR="006C3C3F" w:rsidRPr="005A06EE" w:rsidRDefault="006C3C3F" w:rsidP="006C3C3F">
      <w:pPr>
        <w:shd w:val="clear" w:color="auto" w:fill="FFFFFF"/>
        <w:spacing w:after="0"/>
      </w:pPr>
      <w:r w:rsidRPr="005A06EE">
        <w:t>TOTAL CREDITS REQUIRED = </w:t>
      </w:r>
      <w:r w:rsidR="0068026A">
        <w:t>2023-24</w:t>
      </w:r>
      <w:r w:rsidRPr="005A06EE">
        <w:t xml:space="preserve"> = 24 credits required (core requirements + 9 elective credits) </w:t>
      </w:r>
    </w:p>
    <w:p w:rsidR="00CB4452" w:rsidRPr="005A06EE" w:rsidRDefault="00CB4452" w:rsidP="006C3C3F">
      <w:pPr>
        <w:shd w:val="clear" w:color="auto" w:fill="FFFFFF"/>
        <w:spacing w:after="0" w:line="240" w:lineRule="auto"/>
      </w:pPr>
    </w:p>
    <w:p w:rsidR="006C3C3F" w:rsidRPr="005A06EE" w:rsidRDefault="006C3C3F" w:rsidP="006C3C3F">
      <w:pPr>
        <w:pStyle w:val="ListParagraph"/>
        <w:numPr>
          <w:ilvl w:val="0"/>
          <w:numId w:val="6"/>
        </w:numPr>
      </w:pPr>
      <w:r>
        <w:t>FTE are allocated for</w:t>
      </w:r>
      <w:r w:rsidR="00A63AD9">
        <w:t xml:space="preserve"> all certified staff</w:t>
      </w:r>
      <w:r>
        <w:t xml:space="preserve"> equally except:</w:t>
      </w:r>
    </w:p>
    <w:p w:rsidR="00A63AD9" w:rsidRDefault="00D60F83" w:rsidP="00473C0D">
      <w:pPr>
        <w:pStyle w:val="ListParagraph"/>
        <w:numPr>
          <w:ilvl w:val="1"/>
          <w:numId w:val="6"/>
        </w:numPr>
      </w:pPr>
      <w:r>
        <w:t>ESL program supported by general and ESSER funds</w:t>
      </w:r>
      <w:r w:rsidR="006C3C3F">
        <w:t xml:space="preserve"> at Campbell County High School</w:t>
      </w:r>
    </w:p>
    <w:p w:rsidR="00D60F83" w:rsidRDefault="00D60F83" w:rsidP="00473C0D">
      <w:pPr>
        <w:pStyle w:val="ListParagraph"/>
        <w:numPr>
          <w:ilvl w:val="1"/>
          <w:numId w:val="6"/>
        </w:numPr>
      </w:pPr>
      <w:r>
        <w:t>ESL program at Thunder Basin High School was added in 2022-23 and is supported by ESSER funds only at this time.</w:t>
      </w:r>
    </w:p>
    <w:p w:rsidR="00A63AD9" w:rsidRDefault="00A63AD9" w:rsidP="006C3C3F">
      <w:pPr>
        <w:pStyle w:val="ListParagraph"/>
        <w:ind w:left="1440"/>
      </w:pPr>
    </w:p>
    <w:p w:rsidR="00A63AD9" w:rsidRDefault="00A63AD9" w:rsidP="00A63AD9">
      <w:pPr>
        <w:pStyle w:val="ListParagraph"/>
        <w:ind w:left="0"/>
        <w:rPr>
          <w:b/>
        </w:rPr>
      </w:pPr>
      <w:r w:rsidRPr="00A63AD9">
        <w:rPr>
          <w:b/>
        </w:rPr>
        <w:t xml:space="preserve">Classified: </w:t>
      </w:r>
    </w:p>
    <w:p w:rsidR="00A63AD9" w:rsidRPr="00A63AD9" w:rsidRDefault="00A63AD9" w:rsidP="00A63AD9">
      <w:pPr>
        <w:pStyle w:val="ListParagraph"/>
        <w:numPr>
          <w:ilvl w:val="0"/>
          <w:numId w:val="6"/>
        </w:numPr>
        <w:rPr>
          <w:b/>
        </w:rPr>
      </w:pPr>
      <w:r>
        <w:t>All FTE for classified staff allocated equally</w:t>
      </w:r>
      <w:r w:rsidR="00CF5D25">
        <w:t>.</w:t>
      </w:r>
    </w:p>
    <w:p w:rsidR="00A63AD9" w:rsidRDefault="00A63AD9" w:rsidP="00A63AD9">
      <w:pPr>
        <w:rPr>
          <w:b/>
        </w:rPr>
      </w:pPr>
      <w:r>
        <w:rPr>
          <w:b/>
        </w:rPr>
        <w:lastRenderedPageBreak/>
        <w:t>Alternative High School:</w:t>
      </w:r>
      <w:r w:rsidR="003B4FE0">
        <w:rPr>
          <w:b/>
        </w:rPr>
        <w:t xml:space="preserve"> Westwood</w:t>
      </w:r>
    </w:p>
    <w:p w:rsidR="00024617" w:rsidRDefault="00024617" w:rsidP="00A63AD9">
      <w:pPr>
        <w:rPr>
          <w:b/>
        </w:rPr>
      </w:pPr>
      <w:r w:rsidRPr="003B4FE0">
        <w:t>TOTAL</w:t>
      </w:r>
      <w:r w:rsidR="0068026A">
        <w:t xml:space="preserve"> CREDITS REQUIRED = 2023-24</w:t>
      </w:r>
      <w:r w:rsidR="00E13E17">
        <w:t> = 24</w:t>
      </w:r>
      <w:r w:rsidRPr="003B4FE0">
        <w:t xml:space="preserve"> credits </w:t>
      </w:r>
      <w:r w:rsidR="00E13E17">
        <w:t>required (core requirements + 10</w:t>
      </w:r>
      <w:r w:rsidRPr="003B4FE0">
        <w:t xml:space="preserve"> elective credits),</w:t>
      </w:r>
    </w:p>
    <w:p w:rsidR="00A63AD9" w:rsidRDefault="00EA10DC" w:rsidP="00A63AD9">
      <w:pPr>
        <w:pStyle w:val="ListParagraph"/>
        <w:numPr>
          <w:ilvl w:val="0"/>
          <w:numId w:val="6"/>
        </w:numPr>
      </w:pPr>
      <w:r w:rsidRPr="00EA10DC">
        <w:t xml:space="preserve">FTE is based on </w:t>
      </w:r>
      <w:r>
        <w:t>150 max student enrollment of at-risk students to ensure completion of high scho</w:t>
      </w:r>
      <w:r w:rsidR="00E13E17">
        <w:t>ol requiremen</w:t>
      </w:r>
      <w:bookmarkStart w:id="0" w:name="_GoBack"/>
      <w:bookmarkEnd w:id="0"/>
      <w:r w:rsidR="00E13E17">
        <w:t>ts for graduation</w:t>
      </w:r>
      <w:r>
        <w:t xml:space="preserve">.  </w:t>
      </w:r>
      <w:r w:rsidR="005378B7">
        <w:t>This school operates a 5 period per day</w:t>
      </w:r>
      <w:r w:rsidR="00E13E17">
        <w:t>, 4 days per week</w:t>
      </w:r>
      <w:r w:rsidR="005378B7">
        <w:t xml:space="preserve"> schedule by quarters rather than semesters and requires fewer elective credits for graduation.  </w:t>
      </w:r>
      <w:r w:rsidR="00E13E17">
        <w:t>This school also operates a child care center for students with young children.</w:t>
      </w:r>
    </w:p>
    <w:p w:rsidR="003B4FE0" w:rsidRDefault="003B4FE0" w:rsidP="003B4FE0">
      <w:pPr>
        <w:rPr>
          <w:b/>
        </w:rPr>
      </w:pPr>
      <w:r>
        <w:rPr>
          <w:b/>
        </w:rPr>
        <w:t>Junior/Senior High Combined: Wright Junior/Senior High 7-12</w:t>
      </w:r>
    </w:p>
    <w:p w:rsidR="003B4FE0" w:rsidRDefault="003B4FE0" w:rsidP="003B4FE0">
      <w:pPr>
        <w:rPr>
          <w:b/>
        </w:rPr>
      </w:pPr>
      <w:r w:rsidRPr="003B4FE0">
        <w:t xml:space="preserve">TOTAL </w:t>
      </w:r>
      <w:r w:rsidR="0068026A">
        <w:t>CREDITS REQUIRED = 2023-24</w:t>
      </w:r>
      <w:r w:rsidRPr="003B4FE0">
        <w:t xml:space="preserve"> = 24 credits required (core requirements + 9 elective credits)</w:t>
      </w:r>
    </w:p>
    <w:p w:rsidR="005378B7" w:rsidRPr="005378B7" w:rsidRDefault="003B4FE0" w:rsidP="00E86FF7">
      <w:pPr>
        <w:pStyle w:val="ListParagraph"/>
        <w:numPr>
          <w:ilvl w:val="0"/>
          <w:numId w:val="6"/>
        </w:numPr>
        <w:rPr>
          <w:b/>
        </w:rPr>
      </w:pPr>
      <w:r>
        <w:t>FTE based on enrollment, necessary class offerings to cover 7-12 grad</w:t>
      </w:r>
      <w:r w:rsidR="00E13E17">
        <w:t xml:space="preserve">e span, necessary electives to meet </w:t>
      </w:r>
      <w:r>
        <w:t>Hathaway requirements</w:t>
      </w:r>
      <w:r w:rsidR="004F2F0A">
        <w:t xml:space="preserve"> and operational needs.</w:t>
      </w:r>
      <w:r w:rsidR="005378B7">
        <w:t xml:space="preserve">  </w:t>
      </w:r>
    </w:p>
    <w:p w:rsidR="002E53ED" w:rsidRPr="005378B7" w:rsidRDefault="002E53ED" w:rsidP="005378B7">
      <w:pPr>
        <w:rPr>
          <w:b/>
        </w:rPr>
      </w:pPr>
      <w:r w:rsidRPr="005378B7">
        <w:rPr>
          <w:b/>
        </w:rPr>
        <w:t>Non-salaries and benefits</w:t>
      </w:r>
      <w:r w:rsidR="00046DA0" w:rsidRPr="005378B7">
        <w:rPr>
          <w:b/>
        </w:rPr>
        <w:t xml:space="preserve"> calculation</w:t>
      </w:r>
      <w:r w:rsidRPr="005378B7">
        <w:rPr>
          <w:b/>
        </w:rPr>
        <w:t>:</w:t>
      </w:r>
    </w:p>
    <w:p w:rsidR="002E53ED" w:rsidRDefault="002E53ED" w:rsidP="00FB76B5">
      <w:r>
        <w:t xml:space="preserve">Campbell County School District #1 does not distribute a single per pupil allocation to schools.  Instead, </w:t>
      </w:r>
      <w:r w:rsidR="009B4073">
        <w:t xml:space="preserve">general </w:t>
      </w:r>
      <w:r>
        <w:t>funds are allocated by category, and each category has a dedicated formula based on historical data of need and expenditures.</w:t>
      </w:r>
      <w:r w:rsidR="00BA2EF1">
        <w:t xml:space="preserve">  The</w:t>
      </w:r>
      <w:r>
        <w:t xml:space="preserve">se formulas are adjusted annually during the budgeting period </w:t>
      </w:r>
      <w:r w:rsidR="009B4073">
        <w:t>based on the amount of state and local</w:t>
      </w:r>
      <w:r w:rsidR="00BA2EF1">
        <w:t xml:space="preserve"> non-grant funds</w:t>
      </w:r>
      <w:r w:rsidR="009B4073">
        <w:t xml:space="preserve"> available for the upcoming fiscal year.</w:t>
      </w:r>
    </w:p>
    <w:p w:rsidR="00866C51" w:rsidRDefault="00866C51" w:rsidP="00866C51">
      <w:pPr>
        <w:pStyle w:val="ListParagraph"/>
        <w:numPr>
          <w:ilvl w:val="0"/>
          <w:numId w:val="2"/>
        </w:numPr>
      </w:pPr>
      <w:r>
        <w:t>Baseline Instruction Non-salaries and B</w:t>
      </w:r>
      <w:r w:rsidR="003436C4">
        <w:t xml:space="preserve">enefits </w:t>
      </w:r>
      <w:r>
        <w:t>A</w:t>
      </w:r>
      <w:r w:rsidR="003436C4">
        <w:t>llocation:  Per student allocation based on grade span,</w:t>
      </w:r>
      <w:r w:rsidR="00062CA6">
        <w:t xml:space="preserve"> enrollment</w:t>
      </w:r>
      <w:r w:rsidR="003436C4">
        <w:t xml:space="preserve"> and purpose.  Categories are:</w:t>
      </w:r>
    </w:p>
    <w:p w:rsidR="003436C4" w:rsidRDefault="00097D5A" w:rsidP="003436C4">
      <w:pPr>
        <w:pStyle w:val="ListParagraph"/>
        <w:numPr>
          <w:ilvl w:val="1"/>
          <w:numId w:val="2"/>
        </w:numPr>
      </w:pPr>
      <w:r>
        <w:t>E</w:t>
      </w:r>
      <w:r w:rsidR="003436C4">
        <w:t>lementary grades K-6, 249 students or less</w:t>
      </w:r>
    </w:p>
    <w:p w:rsidR="003436C4" w:rsidRDefault="00097D5A" w:rsidP="003436C4">
      <w:pPr>
        <w:pStyle w:val="ListParagraph"/>
        <w:numPr>
          <w:ilvl w:val="1"/>
          <w:numId w:val="2"/>
        </w:numPr>
      </w:pPr>
      <w:r>
        <w:t>E</w:t>
      </w:r>
      <w:r w:rsidR="003436C4">
        <w:t>lementary grades K-6, 250+ students</w:t>
      </w:r>
    </w:p>
    <w:p w:rsidR="003436C4" w:rsidRDefault="003436C4" w:rsidP="003436C4">
      <w:pPr>
        <w:pStyle w:val="ListParagraph"/>
        <w:numPr>
          <w:ilvl w:val="1"/>
          <w:numId w:val="2"/>
        </w:numPr>
      </w:pPr>
      <w:r>
        <w:t>Junior high grades 7-8</w:t>
      </w:r>
    </w:p>
    <w:p w:rsidR="003436C4" w:rsidRDefault="003436C4" w:rsidP="003436C4">
      <w:pPr>
        <w:pStyle w:val="ListParagraph"/>
        <w:numPr>
          <w:ilvl w:val="1"/>
          <w:numId w:val="2"/>
        </w:numPr>
      </w:pPr>
      <w:r>
        <w:t>Senior high grades 9-12</w:t>
      </w:r>
    </w:p>
    <w:p w:rsidR="003436C4" w:rsidRDefault="003436C4" w:rsidP="003436C4">
      <w:pPr>
        <w:pStyle w:val="ListParagraph"/>
        <w:numPr>
          <w:ilvl w:val="1"/>
          <w:numId w:val="2"/>
        </w:numPr>
      </w:pPr>
      <w:r>
        <w:t>Alternative high school- at risk students- grades 9-12</w:t>
      </w:r>
    </w:p>
    <w:p w:rsidR="003436C4" w:rsidRDefault="003436C4" w:rsidP="003436C4">
      <w:pPr>
        <w:pStyle w:val="ListParagraph"/>
        <w:numPr>
          <w:ilvl w:val="1"/>
          <w:numId w:val="2"/>
        </w:numPr>
      </w:pPr>
      <w:r>
        <w:t>Small Junior/ Senior combined grades 7-12</w:t>
      </w:r>
    </w:p>
    <w:p w:rsidR="002433A0" w:rsidRDefault="002433A0" w:rsidP="002433A0">
      <w:pPr>
        <w:pStyle w:val="ListParagraph"/>
        <w:numPr>
          <w:ilvl w:val="0"/>
          <w:numId w:val="2"/>
        </w:numPr>
      </w:pPr>
      <w:r>
        <w:t>Nurse and Infectious Disease Allocation: Base plus per student allocation.  Base is d</w:t>
      </w:r>
      <w:r w:rsidR="00062CA6">
        <w:t>etermined by grade span and enrollment</w:t>
      </w:r>
      <w:r>
        <w:t xml:space="preserve">.  Per student </w:t>
      </w:r>
      <w:r w:rsidR="00866C51">
        <w:t>allocation is same</w:t>
      </w:r>
      <w:r>
        <w:t xml:space="preserve"> to all schools.  Base calculation categories are:</w:t>
      </w:r>
    </w:p>
    <w:p w:rsidR="002433A0" w:rsidRDefault="002433A0" w:rsidP="002433A0">
      <w:pPr>
        <w:pStyle w:val="ListParagraph"/>
        <w:numPr>
          <w:ilvl w:val="1"/>
          <w:numId w:val="2"/>
        </w:numPr>
      </w:pPr>
      <w:r>
        <w:t>City Elementary grades K-6</w:t>
      </w:r>
    </w:p>
    <w:p w:rsidR="002433A0" w:rsidRDefault="002433A0" w:rsidP="002433A0">
      <w:pPr>
        <w:pStyle w:val="ListParagraph"/>
        <w:numPr>
          <w:ilvl w:val="1"/>
          <w:numId w:val="2"/>
        </w:numPr>
      </w:pPr>
      <w:r>
        <w:t>Junior high grades 7-8</w:t>
      </w:r>
    </w:p>
    <w:p w:rsidR="002433A0" w:rsidRDefault="002433A0" w:rsidP="002433A0">
      <w:pPr>
        <w:pStyle w:val="ListParagraph"/>
        <w:numPr>
          <w:ilvl w:val="1"/>
          <w:numId w:val="2"/>
        </w:numPr>
      </w:pPr>
      <w:r>
        <w:t>Senior high grades 9-12</w:t>
      </w:r>
    </w:p>
    <w:p w:rsidR="002433A0" w:rsidRDefault="002433A0" w:rsidP="002433A0">
      <w:pPr>
        <w:pStyle w:val="ListParagraph"/>
        <w:numPr>
          <w:ilvl w:val="1"/>
          <w:numId w:val="2"/>
        </w:numPr>
      </w:pPr>
      <w:r>
        <w:t>Alternative high school- at risk students- grades 9-12</w:t>
      </w:r>
    </w:p>
    <w:p w:rsidR="002433A0" w:rsidRDefault="002433A0" w:rsidP="002433A0">
      <w:pPr>
        <w:pStyle w:val="ListParagraph"/>
        <w:numPr>
          <w:ilvl w:val="1"/>
          <w:numId w:val="2"/>
        </w:numPr>
      </w:pPr>
      <w:r>
        <w:t>Small Junior/ Senior combined grades 7-12</w:t>
      </w:r>
    </w:p>
    <w:p w:rsidR="002433A0" w:rsidRDefault="00866C51" w:rsidP="002433A0">
      <w:pPr>
        <w:pStyle w:val="ListParagraph"/>
        <w:numPr>
          <w:ilvl w:val="0"/>
          <w:numId w:val="2"/>
        </w:numPr>
      </w:pPr>
      <w:r>
        <w:t>Capital Equipment Allocation:  Per pupil based on grade span</w:t>
      </w:r>
      <w:r w:rsidR="00062CA6">
        <w:t xml:space="preserve"> and enrollment</w:t>
      </w:r>
      <w:r w:rsidR="00097D5A">
        <w:t>. Categories are:</w:t>
      </w:r>
    </w:p>
    <w:p w:rsidR="00097D5A" w:rsidRDefault="00097D5A" w:rsidP="00097D5A">
      <w:pPr>
        <w:pStyle w:val="ListParagraph"/>
        <w:numPr>
          <w:ilvl w:val="1"/>
          <w:numId w:val="2"/>
        </w:numPr>
      </w:pPr>
      <w:r>
        <w:t>Elementary</w:t>
      </w:r>
    </w:p>
    <w:p w:rsidR="00097D5A" w:rsidRDefault="00097D5A" w:rsidP="00097D5A">
      <w:pPr>
        <w:pStyle w:val="ListParagraph"/>
        <w:numPr>
          <w:ilvl w:val="1"/>
          <w:numId w:val="2"/>
        </w:numPr>
      </w:pPr>
      <w:r>
        <w:t>Secondary</w:t>
      </w:r>
    </w:p>
    <w:p w:rsidR="00097D5A" w:rsidRDefault="00097D5A" w:rsidP="00097D5A">
      <w:pPr>
        <w:pStyle w:val="ListParagraph"/>
        <w:numPr>
          <w:ilvl w:val="0"/>
          <w:numId w:val="2"/>
        </w:numPr>
      </w:pPr>
      <w:r>
        <w:t>Library/ Media</w:t>
      </w:r>
      <w:r w:rsidR="00062CA6">
        <w:t xml:space="preserve"> Allocation</w:t>
      </w:r>
      <w:r>
        <w:t xml:space="preserve">: Per </w:t>
      </w:r>
      <w:r w:rsidR="00062CA6">
        <w:t>student allocation based on enrollment</w:t>
      </w:r>
      <w:r>
        <w:t xml:space="preserve"> and grade span.  Categories are:</w:t>
      </w:r>
    </w:p>
    <w:p w:rsidR="002D20A1" w:rsidRDefault="002D20A1" w:rsidP="00097D5A">
      <w:pPr>
        <w:pStyle w:val="ListParagraph"/>
        <w:numPr>
          <w:ilvl w:val="1"/>
          <w:numId w:val="2"/>
        </w:numPr>
      </w:pPr>
      <w:r>
        <w:t>Elementary grades K-6, 0-200 students</w:t>
      </w:r>
    </w:p>
    <w:p w:rsidR="00097D5A" w:rsidRDefault="002D20A1" w:rsidP="00097D5A">
      <w:pPr>
        <w:pStyle w:val="ListParagraph"/>
        <w:numPr>
          <w:ilvl w:val="1"/>
          <w:numId w:val="2"/>
        </w:numPr>
      </w:pPr>
      <w:r>
        <w:t xml:space="preserve">Elementary grades K-6 201-299 </w:t>
      </w:r>
      <w:r w:rsidR="00097D5A">
        <w:t xml:space="preserve">students </w:t>
      </w:r>
    </w:p>
    <w:p w:rsidR="00097D5A" w:rsidRDefault="00097D5A" w:rsidP="00097D5A">
      <w:pPr>
        <w:pStyle w:val="ListParagraph"/>
        <w:numPr>
          <w:ilvl w:val="1"/>
          <w:numId w:val="2"/>
        </w:numPr>
      </w:pPr>
      <w:r>
        <w:t>Elementary grades K-6, 300+ students</w:t>
      </w:r>
    </w:p>
    <w:p w:rsidR="00097D5A" w:rsidRDefault="00097D5A" w:rsidP="00097D5A">
      <w:pPr>
        <w:pStyle w:val="ListParagraph"/>
        <w:numPr>
          <w:ilvl w:val="1"/>
          <w:numId w:val="2"/>
        </w:numPr>
      </w:pPr>
      <w:r>
        <w:t>Secondary 0-299 students</w:t>
      </w:r>
    </w:p>
    <w:p w:rsidR="00097D5A" w:rsidRDefault="00097D5A" w:rsidP="00097D5A">
      <w:pPr>
        <w:pStyle w:val="ListParagraph"/>
        <w:numPr>
          <w:ilvl w:val="1"/>
          <w:numId w:val="2"/>
        </w:numPr>
      </w:pPr>
      <w:r>
        <w:lastRenderedPageBreak/>
        <w:t>Secondary 300+ students</w:t>
      </w:r>
    </w:p>
    <w:p w:rsidR="00062CA6" w:rsidRDefault="00062CA6" w:rsidP="00062CA6">
      <w:pPr>
        <w:pStyle w:val="ListParagraph"/>
        <w:numPr>
          <w:ilvl w:val="0"/>
          <w:numId w:val="2"/>
        </w:numPr>
      </w:pPr>
      <w:r>
        <w:t>Administration Allocation: Base plus per student.  Base and per student based on grade span and enrollment.  Categories are:</w:t>
      </w:r>
    </w:p>
    <w:p w:rsidR="00062CA6" w:rsidRDefault="00062CA6" w:rsidP="00062CA6">
      <w:pPr>
        <w:pStyle w:val="ListParagraph"/>
        <w:numPr>
          <w:ilvl w:val="1"/>
          <w:numId w:val="2"/>
        </w:numPr>
      </w:pPr>
      <w:r>
        <w:t>Elementary plus per student over 250 students</w:t>
      </w:r>
    </w:p>
    <w:p w:rsidR="00062CA6" w:rsidRDefault="00062CA6" w:rsidP="00062CA6">
      <w:pPr>
        <w:pStyle w:val="ListParagraph"/>
        <w:numPr>
          <w:ilvl w:val="1"/>
          <w:numId w:val="2"/>
        </w:numPr>
      </w:pPr>
      <w:r>
        <w:t>Secondary plus per student over 250 students</w:t>
      </w:r>
    </w:p>
    <w:p w:rsidR="00062CA6" w:rsidRDefault="00062CA6" w:rsidP="00062CA6">
      <w:pPr>
        <w:pStyle w:val="ListParagraph"/>
        <w:numPr>
          <w:ilvl w:val="0"/>
          <w:numId w:val="2"/>
        </w:numPr>
      </w:pPr>
      <w:r>
        <w:t>School Improvement Supply Allocation:  Base allocation based on enrollment.  Categories are:</w:t>
      </w:r>
    </w:p>
    <w:p w:rsidR="00062CA6" w:rsidRDefault="00062CA6" w:rsidP="00062CA6">
      <w:pPr>
        <w:pStyle w:val="ListParagraph"/>
        <w:numPr>
          <w:ilvl w:val="1"/>
          <w:numId w:val="2"/>
        </w:numPr>
      </w:pPr>
      <w:r>
        <w:t>0-249 students</w:t>
      </w:r>
    </w:p>
    <w:p w:rsidR="00062CA6" w:rsidRDefault="00062CA6" w:rsidP="00062CA6">
      <w:pPr>
        <w:pStyle w:val="ListParagraph"/>
        <w:numPr>
          <w:ilvl w:val="1"/>
          <w:numId w:val="2"/>
        </w:numPr>
      </w:pPr>
      <w:r>
        <w:t>250+ students</w:t>
      </w:r>
    </w:p>
    <w:p w:rsidR="00BE1C60" w:rsidRDefault="00062CA6" w:rsidP="00BE1C60">
      <w:pPr>
        <w:pStyle w:val="ListParagraph"/>
        <w:numPr>
          <w:ilvl w:val="0"/>
          <w:numId w:val="2"/>
        </w:numPr>
      </w:pPr>
      <w:r>
        <w:t>Instruct</w:t>
      </w:r>
      <w:r w:rsidR="00BE1C60">
        <w:t>ion Fees Allocation (compensation</w:t>
      </w:r>
      <w:r>
        <w:t xml:space="preserve"> funds for not charging class fees at the secondary level): </w:t>
      </w:r>
      <w:r w:rsidR="00BE1C60">
        <w:t>Per student based on grade span and enrollment.  Categories are:</w:t>
      </w:r>
    </w:p>
    <w:p w:rsidR="00BE1C60" w:rsidRDefault="00BE1C60" w:rsidP="00473C0D">
      <w:pPr>
        <w:pStyle w:val="ListParagraph"/>
        <w:numPr>
          <w:ilvl w:val="1"/>
          <w:numId w:val="2"/>
        </w:numPr>
      </w:pPr>
      <w:r>
        <w:t>Secondary per student</w:t>
      </w:r>
    </w:p>
    <w:p w:rsidR="00BE1C60" w:rsidRDefault="00BE1C60" w:rsidP="00BE1C60">
      <w:pPr>
        <w:pStyle w:val="ListParagraph"/>
        <w:numPr>
          <w:ilvl w:val="0"/>
          <w:numId w:val="2"/>
        </w:numPr>
      </w:pPr>
      <w:r>
        <w:t>Activities Allocation: Base allocation to secondary schools based on grade span.  Categories are:</w:t>
      </w:r>
    </w:p>
    <w:p w:rsidR="00BE1C60" w:rsidRDefault="00BE1C60" w:rsidP="00BE1C60">
      <w:pPr>
        <w:pStyle w:val="ListParagraph"/>
        <w:numPr>
          <w:ilvl w:val="1"/>
          <w:numId w:val="2"/>
        </w:numPr>
      </w:pPr>
      <w:r>
        <w:t>Junior high grades 7-8</w:t>
      </w:r>
    </w:p>
    <w:p w:rsidR="00BE1C60" w:rsidRDefault="00BE1C60" w:rsidP="00BE1C60">
      <w:pPr>
        <w:pStyle w:val="ListParagraph"/>
        <w:numPr>
          <w:ilvl w:val="1"/>
          <w:numId w:val="2"/>
        </w:numPr>
      </w:pPr>
      <w:r>
        <w:t>Senior high grades 9-12</w:t>
      </w:r>
    </w:p>
    <w:p w:rsidR="00BE1C60" w:rsidRDefault="00BE1C60" w:rsidP="00BE1C60">
      <w:pPr>
        <w:pStyle w:val="ListParagraph"/>
        <w:numPr>
          <w:ilvl w:val="1"/>
          <w:numId w:val="2"/>
        </w:numPr>
      </w:pPr>
      <w:r>
        <w:t>Small junior/ senior high grades 7-12</w:t>
      </w:r>
    </w:p>
    <w:p w:rsidR="00BE1C60" w:rsidRDefault="00BE1C60" w:rsidP="00BE1C60">
      <w:pPr>
        <w:pStyle w:val="ListParagraph"/>
        <w:numPr>
          <w:ilvl w:val="1"/>
          <w:numId w:val="2"/>
        </w:numPr>
      </w:pPr>
      <w:r>
        <w:t xml:space="preserve">Alternative high school excluded- no sports programs- </w:t>
      </w:r>
      <w:r w:rsidR="005A06EE">
        <w:t>students participate at CCHS or</w:t>
      </w:r>
      <w:r>
        <w:t xml:space="preserve"> TBHS</w:t>
      </w:r>
    </w:p>
    <w:p w:rsidR="00BE1C60" w:rsidRDefault="00BE1C60" w:rsidP="00BE1C60">
      <w:pPr>
        <w:pStyle w:val="ListParagraph"/>
        <w:numPr>
          <w:ilvl w:val="0"/>
          <w:numId w:val="2"/>
        </w:numPr>
      </w:pPr>
      <w:r>
        <w:t>Custodial and Blood Borne Pathogens Allocation: Per student fee based on grade span and number of student</w:t>
      </w:r>
      <w:r w:rsidR="00473C0D">
        <w:t xml:space="preserve">s.  </w:t>
      </w:r>
      <w:r w:rsidR="00675D6B">
        <w:t>Categories are:</w:t>
      </w:r>
    </w:p>
    <w:p w:rsidR="00BE1C60" w:rsidRDefault="00675D6B" w:rsidP="00BE1C60">
      <w:pPr>
        <w:pStyle w:val="ListParagraph"/>
        <w:numPr>
          <w:ilvl w:val="1"/>
          <w:numId w:val="2"/>
        </w:numPr>
      </w:pPr>
      <w:r>
        <w:t>Elementary</w:t>
      </w:r>
      <w:r w:rsidR="006A0F9D">
        <w:t xml:space="preserve"> K-6</w:t>
      </w:r>
    </w:p>
    <w:p w:rsidR="00675D6B" w:rsidRDefault="00675D6B" w:rsidP="00BE1C60">
      <w:pPr>
        <w:pStyle w:val="ListParagraph"/>
        <w:numPr>
          <w:ilvl w:val="1"/>
          <w:numId w:val="2"/>
        </w:numPr>
      </w:pPr>
      <w:r>
        <w:t>Junior high grades 7-8</w:t>
      </w:r>
    </w:p>
    <w:p w:rsidR="00675D6B" w:rsidRDefault="00675D6B" w:rsidP="00BE1C60">
      <w:pPr>
        <w:pStyle w:val="ListParagraph"/>
        <w:numPr>
          <w:ilvl w:val="1"/>
          <w:numId w:val="2"/>
        </w:numPr>
      </w:pPr>
      <w:r>
        <w:t>Senior high grades 9-12</w:t>
      </w:r>
    </w:p>
    <w:p w:rsidR="00675D6B" w:rsidRDefault="00675D6B" w:rsidP="00BE1C60">
      <w:pPr>
        <w:pStyle w:val="ListParagraph"/>
        <w:numPr>
          <w:ilvl w:val="1"/>
          <w:numId w:val="2"/>
        </w:numPr>
      </w:pPr>
      <w:r>
        <w:t>Alternative senior high grades 9-12</w:t>
      </w:r>
    </w:p>
    <w:p w:rsidR="00675D6B" w:rsidRDefault="00675D6B" w:rsidP="00675D6B">
      <w:pPr>
        <w:pStyle w:val="ListParagraph"/>
        <w:numPr>
          <w:ilvl w:val="0"/>
          <w:numId w:val="2"/>
        </w:numPr>
      </w:pPr>
      <w:r>
        <w:t xml:space="preserve">Custodial Allocation: Per square foot of building size.  Equal allocation to all schools based on square footage of the building.  </w:t>
      </w:r>
    </w:p>
    <w:p w:rsidR="00675D6B" w:rsidRDefault="00675D6B" w:rsidP="00473C0D">
      <w:pPr>
        <w:pStyle w:val="ListParagraph"/>
        <w:numPr>
          <w:ilvl w:val="0"/>
          <w:numId w:val="2"/>
        </w:numPr>
      </w:pPr>
      <w:r>
        <w:t>Additional Special Programs Allocation: Based on type and number of special program classrooms per school.  Categories are:</w:t>
      </w:r>
    </w:p>
    <w:p w:rsidR="00675D6B" w:rsidRDefault="00675D6B" w:rsidP="00675D6B">
      <w:pPr>
        <w:pStyle w:val="ListParagraph"/>
        <w:numPr>
          <w:ilvl w:val="1"/>
          <w:numId w:val="2"/>
        </w:numPr>
      </w:pPr>
      <w:r>
        <w:t>Vocational Special Ed</w:t>
      </w:r>
    </w:p>
    <w:p w:rsidR="00675D6B" w:rsidRDefault="00675D6B" w:rsidP="00675D6B">
      <w:pPr>
        <w:pStyle w:val="ListParagraph"/>
        <w:numPr>
          <w:ilvl w:val="1"/>
          <w:numId w:val="2"/>
        </w:numPr>
      </w:pPr>
      <w:r>
        <w:t>Independent Living</w:t>
      </w:r>
    </w:p>
    <w:p w:rsidR="00675D6B" w:rsidRDefault="00675D6B" w:rsidP="00675D6B">
      <w:pPr>
        <w:pStyle w:val="ListParagraph"/>
        <w:numPr>
          <w:ilvl w:val="1"/>
          <w:numId w:val="2"/>
        </w:numPr>
      </w:pPr>
      <w:r>
        <w:t>Severely Emotionally Disabled</w:t>
      </w:r>
      <w:r w:rsidR="001B330D">
        <w:t xml:space="preserve"> and Counselor</w:t>
      </w:r>
    </w:p>
    <w:p w:rsidR="00675D6B" w:rsidRDefault="001B330D" w:rsidP="00675D6B">
      <w:pPr>
        <w:pStyle w:val="ListParagraph"/>
        <w:numPr>
          <w:ilvl w:val="1"/>
          <w:numId w:val="2"/>
        </w:numPr>
      </w:pPr>
      <w:r>
        <w:t>Multi Ability Room</w:t>
      </w:r>
    </w:p>
    <w:p w:rsidR="001B330D" w:rsidRDefault="001B330D" w:rsidP="00675D6B">
      <w:pPr>
        <w:pStyle w:val="ListParagraph"/>
        <w:numPr>
          <w:ilvl w:val="1"/>
          <w:numId w:val="2"/>
        </w:numPr>
      </w:pPr>
      <w:r>
        <w:t>Resource Room</w:t>
      </w:r>
    </w:p>
    <w:p w:rsidR="001B330D" w:rsidRDefault="001B330D" w:rsidP="001B330D">
      <w:pPr>
        <w:pStyle w:val="ListParagraph"/>
        <w:numPr>
          <w:ilvl w:val="1"/>
          <w:numId w:val="2"/>
        </w:numPr>
      </w:pPr>
      <w:r>
        <w:t>Vision or Hearing Impaired</w:t>
      </w:r>
    </w:p>
    <w:p w:rsidR="00097D5A" w:rsidRDefault="001B330D" w:rsidP="001B330D">
      <w:pPr>
        <w:pStyle w:val="ListParagraph"/>
        <w:numPr>
          <w:ilvl w:val="1"/>
          <w:numId w:val="2"/>
        </w:numPr>
      </w:pPr>
      <w:r>
        <w:t>Speech</w:t>
      </w:r>
    </w:p>
    <w:p w:rsidR="001B330D" w:rsidRDefault="005929ED" w:rsidP="001B330D">
      <w:pPr>
        <w:pStyle w:val="ListParagraph"/>
        <w:numPr>
          <w:ilvl w:val="0"/>
          <w:numId w:val="2"/>
        </w:numPr>
      </w:pPr>
      <w:r>
        <w:t>ESL Allocation: Per school</w:t>
      </w:r>
      <w:r w:rsidR="001B330D">
        <w:t xml:space="preserve"> allocation to schools operating the district ESL program.</w:t>
      </w:r>
    </w:p>
    <w:p w:rsidR="00473C0D" w:rsidRDefault="00473C0D" w:rsidP="001B330D">
      <w:pPr>
        <w:pStyle w:val="ListParagraph"/>
        <w:numPr>
          <w:ilvl w:val="0"/>
          <w:numId w:val="2"/>
        </w:numPr>
      </w:pPr>
      <w:r>
        <w:t>Junior K Allocation: Per classroom allocation to schools operating the district Jr. K program.</w:t>
      </w:r>
    </w:p>
    <w:p w:rsidR="001B330D" w:rsidRDefault="001B330D" w:rsidP="001B330D">
      <w:pPr>
        <w:pStyle w:val="ListParagraph"/>
        <w:numPr>
          <w:ilvl w:val="0"/>
          <w:numId w:val="2"/>
        </w:numPr>
      </w:pPr>
      <w:r>
        <w:t>Certified Professional Development Allocation: Per FTE allocation based on school’s current year certified staff number.</w:t>
      </w:r>
    </w:p>
    <w:p w:rsidR="009B4073" w:rsidRDefault="001B330D" w:rsidP="005A758F">
      <w:pPr>
        <w:pStyle w:val="ListParagraph"/>
        <w:numPr>
          <w:ilvl w:val="0"/>
          <w:numId w:val="2"/>
        </w:numPr>
      </w:pPr>
      <w:r>
        <w:t>Classified Professional Development Allocation: Per FTE allocation based on school’s current year classified staff number.</w:t>
      </w:r>
    </w:p>
    <w:p w:rsidR="009B4073" w:rsidRDefault="009B4073" w:rsidP="00FB76B5"/>
    <w:sectPr w:rsidR="009B4073" w:rsidSect="00DD6D11">
      <w:footerReference w:type="default" r:id="rId7"/>
      <w:pgSz w:w="12240" w:h="15840"/>
      <w:pgMar w:top="1440" w:right="1440" w:bottom="144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D11" w:rsidRDefault="00DD6D11" w:rsidP="00DD6D11">
      <w:pPr>
        <w:spacing w:after="0" w:line="240" w:lineRule="auto"/>
      </w:pPr>
      <w:r>
        <w:separator/>
      </w:r>
    </w:p>
  </w:endnote>
  <w:endnote w:type="continuationSeparator" w:id="0">
    <w:p w:rsidR="00DD6D11" w:rsidRDefault="00DD6D11" w:rsidP="00DD6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008663"/>
      <w:docPartObj>
        <w:docPartGallery w:val="Page Numbers (Bottom of Page)"/>
        <w:docPartUnique/>
      </w:docPartObj>
    </w:sdtPr>
    <w:sdtEndPr/>
    <w:sdtContent>
      <w:sdt>
        <w:sdtPr>
          <w:id w:val="-1705238520"/>
          <w:docPartObj>
            <w:docPartGallery w:val="Page Numbers (Top of Page)"/>
            <w:docPartUnique/>
          </w:docPartObj>
        </w:sdtPr>
        <w:sdtEndPr/>
        <w:sdtContent>
          <w:p w:rsidR="00DD6D11" w:rsidRPr="00DD6D11" w:rsidRDefault="00DD6D11">
            <w:pPr>
              <w:pStyle w:val="Footer"/>
            </w:pPr>
            <w:r w:rsidRPr="00DD6D11">
              <w:t xml:space="preserve">Page </w:t>
            </w:r>
            <w:r w:rsidRPr="00DD6D11">
              <w:rPr>
                <w:bCs/>
                <w:sz w:val="24"/>
                <w:szCs w:val="24"/>
              </w:rPr>
              <w:fldChar w:fldCharType="begin"/>
            </w:r>
            <w:r w:rsidRPr="00DD6D11">
              <w:rPr>
                <w:bCs/>
              </w:rPr>
              <w:instrText xml:space="preserve"> PAGE </w:instrText>
            </w:r>
            <w:r w:rsidRPr="00DD6D11">
              <w:rPr>
                <w:bCs/>
                <w:sz w:val="24"/>
                <w:szCs w:val="24"/>
              </w:rPr>
              <w:fldChar w:fldCharType="separate"/>
            </w:r>
            <w:r w:rsidR="0068026A">
              <w:rPr>
                <w:bCs/>
                <w:noProof/>
              </w:rPr>
              <w:t>3</w:t>
            </w:r>
            <w:r w:rsidRPr="00DD6D11">
              <w:rPr>
                <w:bCs/>
                <w:sz w:val="24"/>
                <w:szCs w:val="24"/>
              </w:rPr>
              <w:fldChar w:fldCharType="end"/>
            </w:r>
            <w:r w:rsidRPr="00DD6D11">
              <w:t xml:space="preserve"> of </w:t>
            </w:r>
            <w:r w:rsidRPr="00DD6D11">
              <w:rPr>
                <w:bCs/>
                <w:sz w:val="24"/>
                <w:szCs w:val="24"/>
              </w:rPr>
              <w:fldChar w:fldCharType="begin"/>
            </w:r>
            <w:r w:rsidRPr="00DD6D11">
              <w:rPr>
                <w:bCs/>
              </w:rPr>
              <w:instrText xml:space="preserve"> NUMPAGES  </w:instrText>
            </w:r>
            <w:r w:rsidRPr="00DD6D11">
              <w:rPr>
                <w:bCs/>
                <w:sz w:val="24"/>
                <w:szCs w:val="24"/>
              </w:rPr>
              <w:fldChar w:fldCharType="separate"/>
            </w:r>
            <w:r w:rsidR="0068026A">
              <w:rPr>
                <w:bCs/>
                <w:noProof/>
              </w:rPr>
              <w:t>8</w:t>
            </w:r>
            <w:r w:rsidRPr="00DD6D11">
              <w:rPr>
                <w:bCs/>
                <w:sz w:val="24"/>
                <w:szCs w:val="24"/>
              </w:rPr>
              <w:fldChar w:fldCharType="end"/>
            </w:r>
          </w:p>
        </w:sdtContent>
      </w:sdt>
    </w:sdtContent>
  </w:sdt>
  <w:p w:rsidR="00DD6D11" w:rsidRDefault="00DD6D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D11" w:rsidRDefault="00DD6D11" w:rsidP="00DD6D11">
      <w:pPr>
        <w:spacing w:after="0" w:line="240" w:lineRule="auto"/>
      </w:pPr>
      <w:r>
        <w:separator/>
      </w:r>
    </w:p>
  </w:footnote>
  <w:footnote w:type="continuationSeparator" w:id="0">
    <w:p w:rsidR="00DD6D11" w:rsidRDefault="00DD6D11" w:rsidP="00DD6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A4B46"/>
    <w:multiLevelType w:val="hybridMultilevel"/>
    <w:tmpl w:val="10A01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D5378"/>
    <w:multiLevelType w:val="hybridMultilevel"/>
    <w:tmpl w:val="E00A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536B3"/>
    <w:multiLevelType w:val="hybridMultilevel"/>
    <w:tmpl w:val="2488B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D19B3"/>
    <w:multiLevelType w:val="hybridMultilevel"/>
    <w:tmpl w:val="61D22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51514"/>
    <w:multiLevelType w:val="hybridMultilevel"/>
    <w:tmpl w:val="8D765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0761F6"/>
    <w:multiLevelType w:val="hybridMultilevel"/>
    <w:tmpl w:val="4A2E2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71F"/>
    <w:rsid w:val="00006CD6"/>
    <w:rsid w:val="00006EA4"/>
    <w:rsid w:val="00024617"/>
    <w:rsid w:val="00027356"/>
    <w:rsid w:val="00042553"/>
    <w:rsid w:val="00046DA0"/>
    <w:rsid w:val="00046DAA"/>
    <w:rsid w:val="000502B4"/>
    <w:rsid w:val="00062CA6"/>
    <w:rsid w:val="00064CE2"/>
    <w:rsid w:val="000727B1"/>
    <w:rsid w:val="00086D77"/>
    <w:rsid w:val="00094844"/>
    <w:rsid w:val="00097D5A"/>
    <w:rsid w:val="00155BCE"/>
    <w:rsid w:val="001B330D"/>
    <w:rsid w:val="001B3C84"/>
    <w:rsid w:val="002433A0"/>
    <w:rsid w:val="002D20A1"/>
    <w:rsid w:val="002E53ED"/>
    <w:rsid w:val="002F6D92"/>
    <w:rsid w:val="00300F36"/>
    <w:rsid w:val="003436C4"/>
    <w:rsid w:val="003B4FE0"/>
    <w:rsid w:val="00460492"/>
    <w:rsid w:val="00461769"/>
    <w:rsid w:val="00473C0D"/>
    <w:rsid w:val="004B6257"/>
    <w:rsid w:val="004F1571"/>
    <w:rsid w:val="004F2F0A"/>
    <w:rsid w:val="00535D3A"/>
    <w:rsid w:val="005378B7"/>
    <w:rsid w:val="005929ED"/>
    <w:rsid w:val="005A06EE"/>
    <w:rsid w:val="00656B9C"/>
    <w:rsid w:val="00675D6B"/>
    <w:rsid w:val="0068026A"/>
    <w:rsid w:val="006A0F9D"/>
    <w:rsid w:val="006B61C0"/>
    <w:rsid w:val="006C3C3F"/>
    <w:rsid w:val="006E1FC2"/>
    <w:rsid w:val="007D063E"/>
    <w:rsid w:val="007D1B23"/>
    <w:rsid w:val="007D4F1E"/>
    <w:rsid w:val="007F671F"/>
    <w:rsid w:val="008016DC"/>
    <w:rsid w:val="00850929"/>
    <w:rsid w:val="00866C51"/>
    <w:rsid w:val="008D3D4E"/>
    <w:rsid w:val="009408AA"/>
    <w:rsid w:val="00981682"/>
    <w:rsid w:val="009B4073"/>
    <w:rsid w:val="00A63AD9"/>
    <w:rsid w:val="00A74779"/>
    <w:rsid w:val="00A960CF"/>
    <w:rsid w:val="00AB24BD"/>
    <w:rsid w:val="00B12C2B"/>
    <w:rsid w:val="00B21CD9"/>
    <w:rsid w:val="00B4235E"/>
    <w:rsid w:val="00B64497"/>
    <w:rsid w:val="00BA2EF1"/>
    <w:rsid w:val="00BD196D"/>
    <w:rsid w:val="00BE1C60"/>
    <w:rsid w:val="00BE3E32"/>
    <w:rsid w:val="00C26B91"/>
    <w:rsid w:val="00C638C7"/>
    <w:rsid w:val="00CB4452"/>
    <w:rsid w:val="00CF5D25"/>
    <w:rsid w:val="00D02D06"/>
    <w:rsid w:val="00D60F83"/>
    <w:rsid w:val="00DD6D11"/>
    <w:rsid w:val="00DD7779"/>
    <w:rsid w:val="00DE58EC"/>
    <w:rsid w:val="00E13E17"/>
    <w:rsid w:val="00E25A6F"/>
    <w:rsid w:val="00E86FF7"/>
    <w:rsid w:val="00EA10DC"/>
    <w:rsid w:val="00EB6944"/>
    <w:rsid w:val="00F0395B"/>
    <w:rsid w:val="00F22BBF"/>
    <w:rsid w:val="00F55723"/>
    <w:rsid w:val="00F71715"/>
    <w:rsid w:val="00F72B5B"/>
    <w:rsid w:val="00FB5323"/>
    <w:rsid w:val="00FB76B5"/>
    <w:rsid w:val="00FE0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B9B6B3"/>
  <w15:chartTrackingRefBased/>
  <w15:docId w15:val="{7A436D3D-D8AF-4DBA-AA18-ED0C32B6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6DC"/>
    <w:pPr>
      <w:ind w:left="720"/>
      <w:contextualSpacing/>
    </w:pPr>
  </w:style>
  <w:style w:type="table" w:styleId="TableGrid">
    <w:name w:val="Table Grid"/>
    <w:basedOn w:val="TableNormal"/>
    <w:uiPriority w:val="39"/>
    <w:rsid w:val="00F7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46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46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D1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6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D11"/>
  </w:style>
  <w:style w:type="paragraph" w:styleId="Footer">
    <w:name w:val="footer"/>
    <w:basedOn w:val="Normal"/>
    <w:link w:val="FooterChar"/>
    <w:uiPriority w:val="99"/>
    <w:unhideWhenUsed/>
    <w:rsid w:val="00DD6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8</Pages>
  <Words>2348</Words>
  <Characters>13387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Kinnear</dc:creator>
  <cp:keywords/>
  <dc:description/>
  <cp:lastModifiedBy>Sandi Kinnear</cp:lastModifiedBy>
  <cp:revision>6</cp:revision>
  <dcterms:created xsi:type="dcterms:W3CDTF">2023-05-19T19:45:00Z</dcterms:created>
  <dcterms:modified xsi:type="dcterms:W3CDTF">2023-06-06T15:49:00Z</dcterms:modified>
</cp:coreProperties>
</file>